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843" w:type="dxa"/>
        <w:tblLook w:val="01E0" w:firstRow="1" w:lastRow="1" w:firstColumn="1" w:lastColumn="1" w:noHBand="0" w:noVBand="0"/>
      </w:tblPr>
      <w:tblGrid>
        <w:gridCol w:w="3888"/>
        <w:gridCol w:w="6312"/>
      </w:tblGrid>
      <w:tr w:rsidR="00065D11" w:rsidRPr="00065D11" w:rsidTr="00FA2E02">
        <w:tc>
          <w:tcPr>
            <w:tcW w:w="3888" w:type="dxa"/>
          </w:tcPr>
          <w:p w:rsidR="00065D11" w:rsidRPr="00065D11" w:rsidRDefault="00065D11" w:rsidP="00A741FF">
            <w:pPr>
              <w:spacing w:after="0"/>
              <w:jc w:val="center"/>
              <w:rPr>
                <w:rFonts w:ascii="Times New Roman" w:eastAsia="Times New Roman" w:hAnsi="Times New Roman" w:cs="Times New Roman"/>
                <w:bCs/>
                <w:color w:val="000000"/>
                <w:sz w:val="26"/>
                <w:szCs w:val="28"/>
              </w:rPr>
            </w:pPr>
            <w:bookmarkStart w:id="0" w:name="_GoBack"/>
            <w:bookmarkEnd w:id="0"/>
            <w:r w:rsidRPr="00065D11">
              <w:rPr>
                <w:rFonts w:ascii="Times New Roman" w:eastAsia="Times New Roman" w:hAnsi="Times New Roman" w:cs="Times New Roman"/>
                <w:bCs/>
                <w:color w:val="000000"/>
                <w:sz w:val="26"/>
                <w:szCs w:val="28"/>
              </w:rPr>
              <w:t>UBND HUYỆN GIA LÂM</w:t>
            </w:r>
          </w:p>
          <w:p w:rsidR="00065D11" w:rsidRPr="00065D11" w:rsidRDefault="00065D11" w:rsidP="00A741FF">
            <w:pPr>
              <w:spacing w:after="0"/>
              <w:jc w:val="center"/>
              <w:rPr>
                <w:rFonts w:ascii="Times New Roman" w:eastAsia="Times New Roman" w:hAnsi="Times New Roman" w:cs="Times New Roman"/>
                <w:b/>
                <w:bCs/>
                <w:color w:val="000000"/>
                <w:sz w:val="26"/>
                <w:szCs w:val="28"/>
              </w:rPr>
            </w:pPr>
            <w:r w:rsidRPr="00065D11">
              <w:rPr>
                <w:rFonts w:ascii="Times New Roman" w:eastAsia="Times New Roman" w:hAnsi="Times New Roman" w:cs="Times New Roman"/>
                <w:b/>
                <w:bCs/>
                <w:noProof/>
                <w:color w:val="000000"/>
                <w:sz w:val="26"/>
                <w:szCs w:val="28"/>
              </w:rPr>
              <mc:AlternateContent>
                <mc:Choice Requires="wps">
                  <w:drawing>
                    <wp:anchor distT="0" distB="0" distL="114300" distR="114300" simplePos="0" relativeHeight="251659264" behindDoc="0" locked="0" layoutInCell="1" allowOverlap="1" wp14:anchorId="1622040D" wp14:editId="32022FB4">
                      <wp:simplePos x="0" y="0"/>
                      <wp:positionH relativeFrom="column">
                        <wp:posOffset>722630</wp:posOffset>
                      </wp:positionH>
                      <wp:positionV relativeFrom="paragraph">
                        <wp:posOffset>180340</wp:posOffset>
                      </wp:positionV>
                      <wp:extent cx="781050" cy="0"/>
                      <wp:effectExtent l="8255" t="8890" r="1079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9pt;margin-top:14.2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Vf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dFEs9A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"/>
                  </w:pict>
                </mc:Fallback>
              </mc:AlternateContent>
            </w:r>
            <w:r w:rsidRPr="00065D11">
              <w:rPr>
                <w:rFonts w:ascii="Times New Roman" w:eastAsia="Times New Roman" w:hAnsi="Times New Roman" w:cs="Times New Roman"/>
                <w:b/>
                <w:bCs/>
                <w:color w:val="000000"/>
                <w:sz w:val="26"/>
                <w:szCs w:val="28"/>
              </w:rPr>
              <w:t>TRƯỜNG TH NINH HIỆP</w:t>
            </w:r>
          </w:p>
          <w:p w:rsidR="00065D11" w:rsidRPr="00AD19A3" w:rsidRDefault="00065D11" w:rsidP="00B628D3">
            <w:pPr>
              <w:spacing w:after="0"/>
              <w:jc w:val="center"/>
              <w:rPr>
                <w:rFonts w:ascii="Times New Roman" w:eastAsia="Times New Roman" w:hAnsi="Times New Roman" w:cs="Times New Roman"/>
                <w:bCs/>
                <w:i/>
                <w:color w:val="000000"/>
                <w:sz w:val="28"/>
                <w:szCs w:val="28"/>
              </w:rPr>
            </w:pPr>
            <w:r w:rsidRPr="00AD19A3">
              <w:rPr>
                <w:rFonts w:ascii="Times New Roman" w:eastAsia="Times New Roman" w:hAnsi="Times New Roman" w:cs="Times New Roman"/>
                <w:bCs/>
                <w:i/>
                <w:color w:val="000000"/>
                <w:sz w:val="26"/>
                <w:szCs w:val="28"/>
              </w:rPr>
              <w:t xml:space="preserve">        Số:</w:t>
            </w:r>
            <w:r w:rsidR="00B628D3">
              <w:rPr>
                <w:rFonts w:ascii="Times New Roman" w:eastAsia="Times New Roman" w:hAnsi="Times New Roman" w:cs="Times New Roman"/>
                <w:bCs/>
                <w:i/>
                <w:color w:val="000000"/>
                <w:sz w:val="26"/>
                <w:szCs w:val="28"/>
              </w:rPr>
              <w:t>35</w:t>
            </w:r>
            <w:r w:rsidR="00AD19A3" w:rsidRPr="00AD19A3">
              <w:rPr>
                <w:rFonts w:ascii="Times New Roman" w:eastAsia="Times New Roman" w:hAnsi="Times New Roman" w:cs="Times New Roman"/>
                <w:bCs/>
                <w:i/>
                <w:color w:val="000000"/>
                <w:sz w:val="26"/>
                <w:szCs w:val="28"/>
              </w:rPr>
              <w:t xml:space="preserve"> </w:t>
            </w:r>
            <w:r w:rsidRPr="00AD19A3">
              <w:rPr>
                <w:rFonts w:ascii="Times New Roman" w:eastAsia="Times New Roman" w:hAnsi="Times New Roman" w:cs="Times New Roman"/>
                <w:bCs/>
                <w:i/>
                <w:color w:val="000000"/>
                <w:sz w:val="26"/>
                <w:szCs w:val="28"/>
              </w:rPr>
              <w:t>/</w:t>
            </w:r>
            <w:r w:rsidR="00AD19A3" w:rsidRPr="00AD19A3">
              <w:rPr>
                <w:rFonts w:ascii="Times New Roman" w:eastAsia="Times New Roman" w:hAnsi="Times New Roman" w:cs="Times New Roman"/>
                <w:bCs/>
                <w:color w:val="000000"/>
                <w:sz w:val="26"/>
                <w:szCs w:val="28"/>
              </w:rPr>
              <w:t>KH</w:t>
            </w:r>
            <w:r w:rsidRPr="00AD19A3">
              <w:rPr>
                <w:rFonts w:ascii="Times New Roman" w:eastAsia="Times New Roman" w:hAnsi="Times New Roman" w:cs="Times New Roman"/>
                <w:bCs/>
                <w:color w:val="000000"/>
                <w:sz w:val="26"/>
                <w:szCs w:val="28"/>
              </w:rPr>
              <w:t>-THNH</w:t>
            </w:r>
          </w:p>
        </w:tc>
        <w:tc>
          <w:tcPr>
            <w:tcW w:w="6312" w:type="dxa"/>
          </w:tcPr>
          <w:p w:rsidR="00065D11" w:rsidRPr="00FA2E02" w:rsidRDefault="00065D11" w:rsidP="00A741FF">
            <w:pPr>
              <w:spacing w:after="0"/>
              <w:jc w:val="center"/>
              <w:rPr>
                <w:rFonts w:ascii="Times New Roman" w:eastAsia="Times New Roman" w:hAnsi="Times New Roman" w:cs="Times New Roman"/>
                <w:bCs/>
                <w:color w:val="000000"/>
                <w:sz w:val="28"/>
                <w:szCs w:val="28"/>
                <w:lang w:val="pt-BR"/>
              </w:rPr>
            </w:pPr>
            <w:r w:rsidRPr="00FA2E02">
              <w:rPr>
                <w:rFonts w:ascii="Times New Roman" w:eastAsia="Times New Roman" w:hAnsi="Times New Roman" w:cs="Times New Roman"/>
                <w:bCs/>
                <w:color w:val="000000"/>
                <w:sz w:val="28"/>
                <w:szCs w:val="28"/>
                <w:lang w:val="pt-BR"/>
              </w:rPr>
              <w:t>CỘNG HÒA XÃ HỘI CHỦ  NGHĨA VIỆT NAM</w:t>
            </w:r>
          </w:p>
          <w:p w:rsidR="00065D11" w:rsidRPr="00065D11" w:rsidRDefault="00065D11" w:rsidP="00A741FF">
            <w:pPr>
              <w:spacing w:after="0"/>
              <w:jc w:val="center"/>
              <w:rPr>
                <w:rFonts w:ascii="Times New Roman" w:eastAsia="Times New Roman" w:hAnsi="Times New Roman" w:cs="Times New Roman"/>
                <w:b/>
                <w:bCs/>
                <w:color w:val="000000"/>
                <w:sz w:val="28"/>
                <w:szCs w:val="28"/>
                <w:lang w:val="pt-BR"/>
              </w:rPr>
            </w:pPr>
            <w:r w:rsidRPr="00065D11">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18ECE316" wp14:editId="52D07C89">
                      <wp:simplePos x="0" y="0"/>
                      <wp:positionH relativeFrom="column">
                        <wp:posOffset>1136015</wp:posOffset>
                      </wp:positionH>
                      <wp:positionV relativeFrom="paragraph">
                        <wp:posOffset>179705</wp:posOffset>
                      </wp:positionV>
                      <wp:extent cx="15906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9.45pt;margin-top:14.15pt;width:12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d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su0t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"/>
                  </w:pict>
                </mc:Fallback>
              </mc:AlternateContent>
            </w:r>
            <w:r w:rsidRPr="00065D11">
              <w:rPr>
                <w:rFonts w:ascii="Times New Roman" w:eastAsia="Times New Roman" w:hAnsi="Times New Roman" w:cs="Times New Roman"/>
                <w:b/>
                <w:bCs/>
                <w:color w:val="000000"/>
                <w:sz w:val="28"/>
                <w:szCs w:val="28"/>
                <w:lang w:val="pt-BR"/>
              </w:rPr>
              <w:t>Độc lập - Tự do - Hạnh phúc</w:t>
            </w:r>
          </w:p>
          <w:p w:rsidR="00065D11" w:rsidRPr="00FA2E02" w:rsidRDefault="00065D11" w:rsidP="00A741FF">
            <w:pPr>
              <w:spacing w:after="0"/>
              <w:jc w:val="center"/>
              <w:rPr>
                <w:rFonts w:ascii="Times New Roman" w:eastAsia="Times New Roman" w:hAnsi="Times New Roman" w:cs="Times New Roman"/>
                <w:b/>
                <w:bCs/>
                <w:color w:val="000000"/>
                <w:sz w:val="20"/>
                <w:szCs w:val="28"/>
                <w:lang w:val="pt-BR"/>
              </w:rPr>
            </w:pPr>
          </w:p>
          <w:p w:rsidR="00065D11" w:rsidRPr="00065D11" w:rsidRDefault="00065D11" w:rsidP="00B628D3">
            <w:pPr>
              <w:spacing w:after="0"/>
              <w:jc w:val="center"/>
              <w:rPr>
                <w:rFonts w:ascii="Times New Roman" w:eastAsia="Times New Roman" w:hAnsi="Times New Roman" w:cs="Times New Roman"/>
                <w:bCs/>
                <w:color w:val="000000"/>
                <w:sz w:val="28"/>
                <w:szCs w:val="28"/>
                <w:lang w:val="pt-BR"/>
              </w:rPr>
            </w:pPr>
            <w:r w:rsidRPr="00065D11">
              <w:rPr>
                <w:rFonts w:ascii="Times New Roman" w:eastAsia="Times New Roman" w:hAnsi="Times New Roman" w:cs="Times New Roman"/>
                <w:bCs/>
                <w:i/>
                <w:color w:val="000000"/>
                <w:sz w:val="28"/>
                <w:szCs w:val="28"/>
                <w:lang w:val="pt-BR"/>
              </w:rPr>
              <w:t xml:space="preserve">                   Ninh Hiệp,</w:t>
            </w:r>
            <w:r w:rsidRPr="00065D11">
              <w:rPr>
                <w:rFonts w:ascii="Times New Roman" w:eastAsia="Times New Roman" w:hAnsi="Times New Roman" w:cs="Times New Roman"/>
                <w:bCs/>
                <w:color w:val="000000"/>
                <w:sz w:val="28"/>
                <w:szCs w:val="28"/>
                <w:lang w:val="pt-BR"/>
              </w:rPr>
              <w:t xml:space="preserve"> ngày </w:t>
            </w:r>
            <w:r w:rsidR="00B628D3">
              <w:rPr>
                <w:rFonts w:ascii="Times New Roman" w:eastAsia="Times New Roman" w:hAnsi="Times New Roman" w:cs="Times New Roman"/>
                <w:bCs/>
                <w:color w:val="000000"/>
                <w:sz w:val="28"/>
                <w:szCs w:val="28"/>
                <w:lang w:val="pt-BR"/>
              </w:rPr>
              <w:t>12</w:t>
            </w:r>
            <w:r w:rsidRPr="00065D11">
              <w:rPr>
                <w:rFonts w:ascii="Times New Roman" w:eastAsia="Times New Roman" w:hAnsi="Times New Roman" w:cs="Times New Roman"/>
                <w:bCs/>
                <w:color w:val="000000"/>
                <w:sz w:val="28"/>
                <w:szCs w:val="28"/>
                <w:lang w:val="pt-BR"/>
              </w:rPr>
              <w:t xml:space="preserve"> tháng </w:t>
            </w:r>
            <w:r w:rsidR="00A741FF">
              <w:rPr>
                <w:rFonts w:ascii="Times New Roman" w:eastAsia="Times New Roman" w:hAnsi="Times New Roman" w:cs="Times New Roman"/>
                <w:bCs/>
                <w:color w:val="000000"/>
                <w:sz w:val="28"/>
                <w:szCs w:val="28"/>
                <w:lang w:val="pt-BR"/>
              </w:rPr>
              <w:t>9</w:t>
            </w:r>
            <w:r w:rsidRPr="00065D11">
              <w:rPr>
                <w:rFonts w:ascii="Times New Roman" w:eastAsia="Times New Roman" w:hAnsi="Times New Roman" w:cs="Times New Roman"/>
                <w:bCs/>
                <w:color w:val="000000"/>
                <w:sz w:val="28"/>
                <w:szCs w:val="28"/>
                <w:lang w:val="pt-BR"/>
              </w:rPr>
              <w:t xml:space="preserve"> năm  201</w:t>
            </w:r>
            <w:r w:rsidR="00A741FF">
              <w:rPr>
                <w:rFonts w:ascii="Times New Roman" w:eastAsia="Times New Roman" w:hAnsi="Times New Roman" w:cs="Times New Roman"/>
                <w:bCs/>
                <w:color w:val="000000"/>
                <w:sz w:val="28"/>
                <w:szCs w:val="28"/>
                <w:lang w:val="pt-BR"/>
              </w:rPr>
              <w:t>9</w:t>
            </w:r>
          </w:p>
        </w:tc>
      </w:tr>
    </w:tbl>
    <w:p w:rsidR="008350FB" w:rsidRDefault="008350FB" w:rsidP="00A741FF">
      <w:pPr>
        <w:spacing w:after="0"/>
        <w:jc w:val="center"/>
        <w:rPr>
          <w:rFonts w:ascii="Times New Roman" w:eastAsia="Times New Roman" w:hAnsi="Times New Roman" w:cs="Times New Roman"/>
          <w:b/>
          <w:bCs/>
          <w:color w:val="000000"/>
          <w:sz w:val="28"/>
          <w:szCs w:val="28"/>
          <w:lang w:val="vi-VN"/>
        </w:rPr>
      </w:pPr>
    </w:p>
    <w:p w:rsidR="00065D11" w:rsidRDefault="00065D11" w:rsidP="00A741FF">
      <w:pPr>
        <w:spacing w:after="0"/>
        <w:jc w:val="center"/>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KẾ HOẠCH</w:t>
      </w:r>
    </w:p>
    <w:p w:rsidR="00065D11" w:rsidRPr="00065D11" w:rsidRDefault="00065D11" w:rsidP="00A741FF">
      <w:pPr>
        <w:spacing w:after="0"/>
        <w:jc w:val="center"/>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Chỉ đạo công tác y tế học đường</w:t>
      </w:r>
    </w:p>
    <w:p w:rsidR="004C09CD" w:rsidRDefault="00065D11" w:rsidP="00A741FF">
      <w:pPr>
        <w:spacing w:after="0"/>
        <w:jc w:val="center"/>
        <w:rPr>
          <w:rFonts w:ascii="Times New Roman" w:eastAsia="Times New Roman" w:hAnsi="Times New Roman" w:cs="Times New Roman"/>
          <w:b/>
          <w:bCs/>
          <w:i/>
          <w:color w:val="000000"/>
          <w:sz w:val="28"/>
          <w:szCs w:val="28"/>
        </w:rPr>
      </w:pPr>
      <w:r w:rsidRPr="00065D11">
        <w:rPr>
          <w:rFonts w:ascii="Times New Roman" w:eastAsia="Times New Roman" w:hAnsi="Times New Roman" w:cs="Times New Roman"/>
          <w:b/>
          <w:bCs/>
          <w:i/>
          <w:color w:val="000000"/>
          <w:sz w:val="28"/>
          <w:szCs w:val="28"/>
        </w:rPr>
        <w:t>Năm h</w:t>
      </w:r>
      <w:r w:rsidRPr="00FA2E02">
        <w:rPr>
          <w:rFonts w:ascii="Times New Roman" w:eastAsia="Times New Roman" w:hAnsi="Times New Roman" w:cs="Times New Roman"/>
          <w:b/>
          <w:bCs/>
          <w:i/>
          <w:color w:val="000000"/>
          <w:sz w:val="28"/>
          <w:szCs w:val="28"/>
          <w:u w:val="single"/>
        </w:rPr>
        <w:t>ọc 201</w:t>
      </w:r>
      <w:r w:rsidR="00A741FF">
        <w:rPr>
          <w:rFonts w:ascii="Times New Roman" w:eastAsia="Times New Roman" w:hAnsi="Times New Roman" w:cs="Times New Roman"/>
          <w:b/>
          <w:bCs/>
          <w:i/>
          <w:color w:val="000000"/>
          <w:sz w:val="28"/>
          <w:szCs w:val="28"/>
          <w:u w:val="single"/>
        </w:rPr>
        <w:t>9</w:t>
      </w:r>
      <w:r w:rsidRPr="00FA2E02">
        <w:rPr>
          <w:rFonts w:ascii="Times New Roman" w:eastAsia="Times New Roman" w:hAnsi="Times New Roman" w:cs="Times New Roman"/>
          <w:b/>
          <w:bCs/>
          <w:i/>
          <w:color w:val="000000"/>
          <w:sz w:val="28"/>
          <w:szCs w:val="28"/>
          <w:u w:val="single"/>
        </w:rPr>
        <w:t xml:space="preserve"> – 2</w:t>
      </w:r>
      <w:r w:rsidR="00A741FF">
        <w:rPr>
          <w:rFonts w:ascii="Times New Roman" w:eastAsia="Times New Roman" w:hAnsi="Times New Roman" w:cs="Times New Roman"/>
          <w:b/>
          <w:bCs/>
          <w:i/>
          <w:color w:val="000000"/>
          <w:sz w:val="28"/>
          <w:szCs w:val="28"/>
        </w:rPr>
        <w:t>020</w:t>
      </w:r>
    </w:p>
    <w:p w:rsidR="00065D11" w:rsidRPr="00065D11" w:rsidRDefault="00065D11" w:rsidP="00A741FF">
      <w:pPr>
        <w:spacing w:after="0"/>
        <w:jc w:val="center"/>
        <w:rPr>
          <w:rFonts w:ascii="Times New Roman" w:eastAsia="Times New Roman" w:hAnsi="Times New Roman" w:cs="Times New Roman"/>
          <w:b/>
          <w:bCs/>
          <w:i/>
          <w:color w:val="000000"/>
          <w:sz w:val="28"/>
          <w:szCs w:val="28"/>
        </w:rPr>
      </w:pPr>
    </w:p>
    <w:p w:rsidR="004C09CD" w:rsidRPr="00026388" w:rsidRDefault="004C09CD" w:rsidP="00A741FF">
      <w:pPr>
        <w:spacing w:after="0"/>
        <w:ind w:firstLine="720"/>
        <w:jc w:val="both"/>
        <w:rPr>
          <w:rFonts w:ascii="Times New Roman" w:eastAsia="Times New Roman" w:hAnsi="Times New Roman" w:cs="Times New Roman"/>
          <w:color w:val="FF0000"/>
          <w:sz w:val="28"/>
          <w:szCs w:val="28"/>
        </w:rPr>
      </w:pPr>
      <w:r w:rsidRPr="00026388">
        <w:rPr>
          <w:rFonts w:ascii="Times New Roman" w:eastAsia="Times New Roman" w:hAnsi="Times New Roman" w:cs="Times New Roman"/>
          <w:color w:val="FF0000"/>
          <w:sz w:val="28"/>
          <w:szCs w:val="28"/>
        </w:rPr>
        <w:t xml:space="preserve">Căn cứ Thông tư Liên tịch số 13/2016/TTLT-BGDĐT-BYT ngày 12 tháng 5 năm 2016 của Bộ y tế-Bộ </w:t>
      </w:r>
      <w:r w:rsidR="00FA2E02" w:rsidRPr="00026388">
        <w:rPr>
          <w:rFonts w:ascii="Times New Roman" w:eastAsia="Times New Roman" w:hAnsi="Times New Roman" w:cs="Times New Roman"/>
          <w:color w:val="FF0000"/>
          <w:sz w:val="28"/>
          <w:szCs w:val="28"/>
          <w:lang w:val="vi-VN"/>
        </w:rPr>
        <w:t>GD&amp;ĐT</w:t>
      </w:r>
      <w:r w:rsidRPr="00026388">
        <w:rPr>
          <w:rFonts w:ascii="Times New Roman" w:eastAsia="Times New Roman" w:hAnsi="Times New Roman" w:cs="Times New Roman"/>
          <w:color w:val="FF0000"/>
          <w:sz w:val="28"/>
          <w:szCs w:val="28"/>
        </w:rPr>
        <w:t xml:space="preserve"> quy định về công tác  y tế trường học;</w:t>
      </w:r>
    </w:p>
    <w:p w:rsidR="00065D11" w:rsidRPr="00026388" w:rsidRDefault="004C09CD" w:rsidP="00A741FF">
      <w:pPr>
        <w:spacing w:after="0"/>
        <w:ind w:firstLine="720"/>
        <w:jc w:val="both"/>
        <w:rPr>
          <w:rFonts w:ascii="Times New Roman" w:eastAsia="Times New Roman" w:hAnsi="Times New Roman" w:cs="Times New Roman"/>
          <w:color w:val="FF0000"/>
          <w:sz w:val="28"/>
          <w:szCs w:val="28"/>
        </w:rPr>
      </w:pPr>
      <w:r w:rsidRPr="00026388">
        <w:rPr>
          <w:rFonts w:ascii="Times New Roman" w:eastAsia="Times New Roman" w:hAnsi="Times New Roman" w:cs="Times New Roman"/>
          <w:color w:val="FF0000"/>
          <w:sz w:val="28"/>
          <w:szCs w:val="28"/>
        </w:rPr>
        <w:t>Căn cứ vào thông tư liên tịch số 2288/2016/LT-SGDĐT-SYT ngày 20/10/2016 về việc hướng dẫn công tác y tế trường học;</w:t>
      </w:r>
    </w:p>
    <w:p w:rsidR="00065D11" w:rsidRPr="00026388" w:rsidRDefault="004C09CD" w:rsidP="00A741FF">
      <w:pPr>
        <w:spacing w:after="0"/>
        <w:ind w:firstLine="720"/>
        <w:jc w:val="both"/>
        <w:rPr>
          <w:rFonts w:ascii="Times New Roman" w:eastAsia="Times New Roman" w:hAnsi="Times New Roman" w:cs="Times New Roman"/>
          <w:color w:val="FF0000"/>
          <w:sz w:val="28"/>
          <w:szCs w:val="28"/>
        </w:rPr>
      </w:pPr>
      <w:r w:rsidRPr="00026388">
        <w:rPr>
          <w:rFonts w:ascii="Times New Roman" w:eastAsia="Times New Roman" w:hAnsi="Times New Roman" w:cs="Times New Roman"/>
          <w:color w:val="FF0000"/>
          <w:sz w:val="28"/>
          <w:szCs w:val="28"/>
        </w:rPr>
        <w:t xml:space="preserve">Căn </w:t>
      </w:r>
      <w:proofErr w:type="gramStart"/>
      <w:r w:rsidRPr="00026388">
        <w:rPr>
          <w:rFonts w:ascii="Times New Roman" w:eastAsia="Times New Roman" w:hAnsi="Times New Roman" w:cs="Times New Roman"/>
          <w:color w:val="FF0000"/>
          <w:sz w:val="28"/>
          <w:szCs w:val="28"/>
        </w:rPr>
        <w:t>cứ  quyết</w:t>
      </w:r>
      <w:proofErr w:type="gramEnd"/>
      <w:r w:rsidRPr="00026388">
        <w:rPr>
          <w:rFonts w:ascii="Times New Roman" w:eastAsia="Times New Roman" w:hAnsi="Times New Roman" w:cs="Times New Roman"/>
          <w:color w:val="FF0000"/>
          <w:sz w:val="28"/>
          <w:szCs w:val="28"/>
        </w:rPr>
        <w:t xml:space="preserve"> định số 73/2007/QĐ-BGDDĐT quy định về hoạt động Y tế trong các trường T</w:t>
      </w:r>
      <w:r w:rsidR="00065D11" w:rsidRPr="00026388">
        <w:rPr>
          <w:rFonts w:ascii="Times New Roman" w:eastAsia="Times New Roman" w:hAnsi="Times New Roman" w:cs="Times New Roman"/>
          <w:color w:val="FF0000"/>
          <w:sz w:val="28"/>
          <w:szCs w:val="28"/>
        </w:rPr>
        <w:t>iểu học</w:t>
      </w:r>
      <w:r w:rsidRPr="00026388">
        <w:rPr>
          <w:rFonts w:ascii="Times New Roman" w:eastAsia="Times New Roman" w:hAnsi="Times New Roman" w:cs="Times New Roman"/>
          <w:color w:val="FF0000"/>
          <w:sz w:val="28"/>
          <w:szCs w:val="28"/>
        </w:rPr>
        <w:t>, trung học cơ sở, trung học phổ thông và trường phổ thông có nhiều cấp học</w:t>
      </w:r>
      <w:r w:rsidR="00065D11" w:rsidRPr="00026388">
        <w:rPr>
          <w:rFonts w:ascii="Times New Roman" w:eastAsia="Times New Roman" w:hAnsi="Times New Roman" w:cs="Times New Roman"/>
          <w:color w:val="FF0000"/>
          <w:sz w:val="28"/>
          <w:szCs w:val="28"/>
        </w:rPr>
        <w:t>;</w:t>
      </w:r>
    </w:p>
    <w:p w:rsidR="004C09CD" w:rsidRPr="00FA2E02"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Căn cứ nhiệm vụ và tình hình thực tế nhà trường năm học 201</w:t>
      </w:r>
      <w:r w:rsidR="00A741FF">
        <w:rPr>
          <w:rFonts w:ascii="Times New Roman" w:eastAsia="Times New Roman" w:hAnsi="Times New Roman" w:cs="Times New Roman"/>
          <w:color w:val="000000"/>
          <w:sz w:val="28"/>
          <w:szCs w:val="28"/>
        </w:rPr>
        <w:t>9-2020</w:t>
      </w:r>
      <w:r w:rsidRPr="00065D11">
        <w:rPr>
          <w:rFonts w:ascii="Times New Roman" w:eastAsia="Times New Roman" w:hAnsi="Times New Roman" w:cs="Times New Roman"/>
          <w:color w:val="000000"/>
          <w:sz w:val="28"/>
          <w:szCs w:val="28"/>
        </w:rPr>
        <w:t>.</w:t>
      </w:r>
    </w:p>
    <w:p w:rsidR="00065D11" w:rsidRPr="00A741FF" w:rsidRDefault="00065D11" w:rsidP="00A741FF">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Trường Tiểu học Ninh Hiệp xây dựng Kế hoạch chỉ đạo công tác y tế trong nhà trường năm học 201</w:t>
      </w:r>
      <w:r w:rsidR="00A741FF">
        <w:rPr>
          <w:rFonts w:ascii="Times New Roman" w:eastAsia="Times New Roman" w:hAnsi="Times New Roman" w:cs="Times New Roman"/>
          <w:color w:val="000000"/>
          <w:sz w:val="28"/>
          <w:szCs w:val="28"/>
        </w:rPr>
        <w:t xml:space="preserve">9-2020 </w:t>
      </w:r>
      <w:r>
        <w:rPr>
          <w:rFonts w:ascii="Times New Roman" w:eastAsia="Times New Roman" w:hAnsi="Times New Roman" w:cs="Times New Roman"/>
          <w:color w:val="000000"/>
          <w:sz w:val="28"/>
          <w:szCs w:val="28"/>
        </w:rPr>
        <w:t>như sau</w:t>
      </w:r>
    </w:p>
    <w:p w:rsidR="00C60FC6" w:rsidRPr="00FA2E02" w:rsidRDefault="00C60FC6" w:rsidP="00A741FF">
      <w:pPr>
        <w:spacing w:after="0"/>
        <w:ind w:firstLine="720"/>
        <w:jc w:val="both"/>
        <w:rPr>
          <w:rFonts w:ascii="Times New Roman" w:eastAsia="Times New Roman" w:hAnsi="Times New Roman" w:cs="Times New Roman"/>
          <w:color w:val="000000"/>
          <w:sz w:val="14"/>
          <w:szCs w:val="28"/>
          <w:lang w:val="vi-VN"/>
        </w:rPr>
      </w:pPr>
    </w:p>
    <w:p w:rsidR="00C60FC6" w:rsidRDefault="00C60FC6" w:rsidP="00A741FF">
      <w:pPr>
        <w:spacing w:after="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I/ ĐẶC ĐIỂM TÌNH HÌNH.</w:t>
      </w:r>
    </w:p>
    <w:p w:rsidR="00C60FC6" w:rsidRPr="00C60FC6" w:rsidRDefault="00C60FC6" w:rsidP="00A741FF">
      <w:pPr>
        <w:spacing w:after="0"/>
        <w:jc w:val="both"/>
        <w:rPr>
          <w:rFonts w:ascii="Times New Roman" w:eastAsia="Times New Roman" w:hAnsi="Times New Roman" w:cs="Times New Roman"/>
          <w:color w:val="000000"/>
          <w:sz w:val="28"/>
          <w:szCs w:val="28"/>
          <w:lang w:val="vi-VN"/>
        </w:rPr>
      </w:pPr>
      <w:r w:rsidRPr="00C60FC6">
        <w:rPr>
          <w:rFonts w:ascii="Times New Roman" w:eastAsia="Times New Roman" w:hAnsi="Times New Roman" w:cs="Times New Roman"/>
          <w:b/>
          <w:color w:val="000000"/>
          <w:sz w:val="28"/>
          <w:szCs w:val="28"/>
          <w:lang w:val="vi-VN"/>
        </w:rPr>
        <w:t>1.</w:t>
      </w:r>
      <w:r w:rsidRPr="00065D11">
        <w:rPr>
          <w:rFonts w:ascii="Times New Roman" w:eastAsia="Times New Roman" w:hAnsi="Times New Roman" w:cs="Times New Roman"/>
          <w:b/>
          <w:bCs/>
          <w:color w:val="000000"/>
          <w:sz w:val="28"/>
          <w:szCs w:val="28"/>
        </w:rPr>
        <w:t>Thuận lợi:</w:t>
      </w:r>
    </w:p>
    <w:p w:rsidR="00C60FC6" w:rsidRPr="00065D11" w:rsidRDefault="00C60FC6"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 xml:space="preserve">Nhà trường luôn nhận được sự quan tâm chỉ đạo </w:t>
      </w:r>
      <w:r>
        <w:rPr>
          <w:rFonts w:ascii="Times New Roman" w:eastAsia="Times New Roman" w:hAnsi="Times New Roman" w:cs="Times New Roman"/>
          <w:color w:val="000000"/>
          <w:sz w:val="28"/>
          <w:szCs w:val="28"/>
          <w:lang w:val="vi-VN"/>
        </w:rPr>
        <w:t xml:space="preserve">của </w:t>
      </w:r>
      <w:r w:rsidRPr="00065D11">
        <w:rPr>
          <w:rFonts w:ascii="Times New Roman" w:eastAsia="Times New Roman" w:hAnsi="Times New Roman" w:cs="Times New Roman"/>
          <w:color w:val="000000"/>
          <w:sz w:val="28"/>
          <w:szCs w:val="28"/>
        </w:rPr>
        <w:t xml:space="preserve">Phòng Giáo dục và Đào tạo, </w:t>
      </w:r>
      <w:r>
        <w:rPr>
          <w:rFonts w:ascii="Times New Roman" w:eastAsia="Times New Roman" w:hAnsi="Times New Roman" w:cs="Times New Roman"/>
          <w:color w:val="000000"/>
          <w:sz w:val="28"/>
          <w:szCs w:val="28"/>
          <w:lang w:val="vi-VN"/>
        </w:rPr>
        <w:t xml:space="preserve">của TT y tế Huyện Gia Lâm; </w:t>
      </w:r>
      <w:r w:rsidRPr="00065D11">
        <w:rPr>
          <w:rFonts w:ascii="Times New Roman" w:eastAsia="Times New Roman" w:hAnsi="Times New Roman" w:cs="Times New Roman"/>
          <w:color w:val="000000"/>
          <w:sz w:val="28"/>
          <w:szCs w:val="28"/>
        </w:rPr>
        <w:t>sự quan tâm, phối hợp, đồng tình ủng hộ của các cấp các ngành, các cơ quan đoàn thể và phụ huynh học sinh.</w:t>
      </w:r>
    </w:p>
    <w:p w:rsidR="00C60FC6" w:rsidRPr="00065D11" w:rsidRDefault="00C60FC6"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Các em học sinh trong trường luôn có ý thức tự giác trong các hoạt động chăm sóc, bảo vệ sức khỏe cho học tập và rèn luyện.</w:t>
      </w:r>
      <w:proofErr w:type="gramEnd"/>
    </w:p>
    <w:p w:rsidR="00C60FC6" w:rsidRDefault="00C60FC6" w:rsidP="00A741FF">
      <w:pPr>
        <w:spacing w:after="0"/>
        <w:ind w:firstLine="720"/>
        <w:jc w:val="both"/>
        <w:rPr>
          <w:rFonts w:ascii="Times New Roman" w:eastAsia="Times New Roman" w:hAnsi="Times New Roman" w:cs="Times New Roman"/>
          <w:color w:val="000000"/>
          <w:sz w:val="28"/>
          <w:szCs w:val="28"/>
          <w:lang w:val="vi-VN"/>
        </w:rPr>
      </w:pPr>
      <w:proofErr w:type="gramStart"/>
      <w:r w:rsidRPr="00065D11">
        <w:rPr>
          <w:rFonts w:ascii="Times New Roman" w:eastAsia="Times New Roman" w:hAnsi="Times New Roman" w:cs="Times New Roman"/>
          <w:color w:val="000000"/>
          <w:sz w:val="28"/>
          <w:szCs w:val="28"/>
        </w:rPr>
        <w:t>Nhân viên y tế trẻ, nhiệt tình chăm lo trong công tác.</w:t>
      </w:r>
      <w:proofErr w:type="gramEnd"/>
    </w:p>
    <w:p w:rsidR="00FA2E02" w:rsidRPr="00FA2E02" w:rsidRDefault="00FA2E02" w:rsidP="00A741FF">
      <w:pPr>
        <w:spacing w:after="0"/>
        <w:ind w:firstLine="720"/>
        <w:jc w:val="both"/>
        <w:rPr>
          <w:rFonts w:ascii="Times New Roman" w:eastAsia="Times New Roman" w:hAnsi="Times New Roman" w:cs="Times New Roman"/>
          <w:color w:val="000000"/>
          <w:sz w:val="28"/>
          <w:szCs w:val="28"/>
          <w:lang w:val="vi-VN"/>
        </w:rPr>
      </w:pPr>
    </w:p>
    <w:p w:rsidR="00C60FC6" w:rsidRPr="00065D11" w:rsidRDefault="00C60FC6" w:rsidP="00A741F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2.</w:t>
      </w:r>
      <w:r w:rsidRPr="00065D11">
        <w:rPr>
          <w:rFonts w:ascii="Times New Roman" w:eastAsia="Times New Roman" w:hAnsi="Times New Roman" w:cs="Times New Roman"/>
          <w:b/>
          <w:bCs/>
          <w:color w:val="000000"/>
          <w:sz w:val="28"/>
          <w:szCs w:val="28"/>
        </w:rPr>
        <w:t>Khó khăn:</w:t>
      </w:r>
    </w:p>
    <w:p w:rsidR="00C60FC6" w:rsidRPr="00065D11" w:rsidRDefault="00C60FC6"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Trang thiết bị, vật tư để phục vụ cho việc khám chữa bệnh còn hạn chế.</w:t>
      </w:r>
      <w:proofErr w:type="gramEnd"/>
    </w:p>
    <w:p w:rsidR="00C60FC6" w:rsidRPr="00065D11" w:rsidRDefault="00C60FC6"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Học sinh nhỏ, ý thức trong vui chơi chưa cao.</w:t>
      </w:r>
      <w:proofErr w:type="gramEnd"/>
    </w:p>
    <w:p w:rsidR="00065D11" w:rsidRPr="00C60FC6" w:rsidRDefault="00C60FC6" w:rsidP="00A741FF">
      <w:pPr>
        <w:spacing w:after="0"/>
        <w:ind w:firstLine="720"/>
        <w:jc w:val="both"/>
        <w:rPr>
          <w:rFonts w:ascii="Times New Roman" w:eastAsia="Times New Roman" w:hAnsi="Times New Roman" w:cs="Times New Roman"/>
          <w:color w:val="000000"/>
          <w:sz w:val="28"/>
          <w:szCs w:val="28"/>
          <w:lang w:val="vi-VN"/>
        </w:rPr>
      </w:pPr>
      <w:proofErr w:type="gramStart"/>
      <w:r w:rsidRPr="00065D11">
        <w:rPr>
          <w:rFonts w:ascii="Times New Roman" w:eastAsia="Times New Roman" w:hAnsi="Times New Roman" w:cs="Times New Roman"/>
          <w:color w:val="000000"/>
          <w:sz w:val="28"/>
          <w:szCs w:val="28"/>
        </w:rPr>
        <w:t>Thói quen sinh hoạt và vệ sinh các nhân của học sinh vẫn còn nhiều hạn chế.</w:t>
      </w:r>
      <w:proofErr w:type="gramEnd"/>
    </w:p>
    <w:p w:rsidR="004C09CD" w:rsidRPr="008350FB" w:rsidRDefault="00065D11" w:rsidP="00A741FF">
      <w:pPr>
        <w:spacing w:after="0"/>
        <w:rPr>
          <w:rFonts w:ascii="Times New Roman" w:eastAsia="Times New Roman" w:hAnsi="Times New Roman" w:cs="Times New Roman"/>
          <w:color w:val="000000"/>
          <w:sz w:val="28"/>
          <w:szCs w:val="28"/>
          <w:lang w:val="vi-VN"/>
        </w:rPr>
      </w:pPr>
      <w:proofErr w:type="gramStart"/>
      <w:r>
        <w:rPr>
          <w:rFonts w:ascii="Times New Roman" w:eastAsia="Times New Roman" w:hAnsi="Times New Roman" w:cs="Times New Roman"/>
          <w:b/>
          <w:bCs/>
          <w:color w:val="000000"/>
          <w:sz w:val="28"/>
          <w:szCs w:val="28"/>
        </w:rPr>
        <w:t>I</w:t>
      </w:r>
      <w:r w:rsidR="00C60FC6">
        <w:rPr>
          <w:rFonts w:ascii="Times New Roman" w:eastAsia="Times New Roman" w:hAnsi="Times New Roman" w:cs="Times New Roman"/>
          <w:b/>
          <w:bCs/>
          <w:color w:val="000000"/>
          <w:sz w:val="28"/>
          <w:szCs w:val="28"/>
          <w:lang w:val="vi-VN"/>
        </w:rPr>
        <w:t>I</w:t>
      </w:r>
      <w:r w:rsidR="004C09CD" w:rsidRPr="00065D11">
        <w:rPr>
          <w:rFonts w:ascii="Times New Roman" w:eastAsia="Times New Roman" w:hAnsi="Times New Roman" w:cs="Times New Roman"/>
          <w:b/>
          <w:bCs/>
          <w:color w:val="000000"/>
          <w:sz w:val="28"/>
          <w:szCs w:val="28"/>
        </w:rPr>
        <w:t>/ MỤC ĐÍCH</w:t>
      </w:r>
      <w:r>
        <w:rPr>
          <w:rFonts w:ascii="Times New Roman" w:eastAsia="Times New Roman" w:hAnsi="Times New Roman" w:cs="Times New Roman"/>
          <w:b/>
          <w:bCs/>
          <w:color w:val="000000"/>
          <w:sz w:val="28"/>
          <w:szCs w:val="28"/>
        </w:rPr>
        <w:t xml:space="preserve"> – YÊU CẦU</w:t>
      </w:r>
      <w:r w:rsidR="008350FB">
        <w:rPr>
          <w:rFonts w:ascii="Times New Roman" w:eastAsia="Times New Roman" w:hAnsi="Times New Roman" w:cs="Times New Roman"/>
          <w:b/>
          <w:bCs/>
          <w:color w:val="000000"/>
          <w:sz w:val="28"/>
          <w:szCs w:val="28"/>
          <w:lang w:val="vi-VN"/>
        </w:rPr>
        <w:t>.</w:t>
      </w:r>
      <w:proofErr w:type="gramEnd"/>
    </w:p>
    <w:p w:rsidR="00065D11" w:rsidRPr="00065D11" w:rsidRDefault="00065D11" w:rsidP="00A741FF">
      <w:pPr>
        <w:spacing w:after="0"/>
        <w:rPr>
          <w:rFonts w:ascii="Times New Roman" w:eastAsia="Times New Roman" w:hAnsi="Times New Roman" w:cs="Times New Roman"/>
          <w:b/>
          <w:color w:val="000000"/>
          <w:sz w:val="28"/>
          <w:szCs w:val="28"/>
        </w:rPr>
      </w:pPr>
      <w:proofErr w:type="gramStart"/>
      <w:r w:rsidRPr="00065D11">
        <w:rPr>
          <w:rFonts w:ascii="Times New Roman" w:eastAsia="Times New Roman" w:hAnsi="Times New Roman" w:cs="Times New Roman"/>
          <w:b/>
          <w:color w:val="000000"/>
          <w:sz w:val="28"/>
          <w:szCs w:val="28"/>
        </w:rPr>
        <w:t>1.Mục</w:t>
      </w:r>
      <w:proofErr w:type="gramEnd"/>
      <w:r w:rsidRPr="00065D11">
        <w:rPr>
          <w:rFonts w:ascii="Times New Roman" w:eastAsia="Times New Roman" w:hAnsi="Times New Roman" w:cs="Times New Roman"/>
          <w:b/>
          <w:color w:val="000000"/>
          <w:sz w:val="28"/>
          <w:szCs w:val="28"/>
        </w:rPr>
        <w:t xml:space="preserve"> đích:</w:t>
      </w:r>
    </w:p>
    <w:p w:rsidR="00A741FF" w:rsidRDefault="0093691B" w:rsidP="00A741FF">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4C09CD" w:rsidRPr="00065D11">
        <w:rPr>
          <w:rFonts w:ascii="Times New Roman" w:eastAsia="Times New Roman" w:hAnsi="Times New Roman" w:cs="Times New Roman"/>
          <w:color w:val="000000"/>
          <w:sz w:val="28"/>
          <w:szCs w:val="28"/>
        </w:rPr>
        <w:t>óp phần đảm bảo vệ sinh trường học; bảo vệ giáo dục và chăm sóc sức</w:t>
      </w:r>
    </w:p>
    <w:p w:rsidR="00A741FF" w:rsidRPr="00A741FF" w:rsidRDefault="004C09CD" w:rsidP="00A741FF">
      <w:pPr>
        <w:spacing w:after="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khỏe</w:t>
      </w:r>
      <w:proofErr w:type="gramEnd"/>
      <w:r w:rsidRPr="00065D11">
        <w:rPr>
          <w:rFonts w:ascii="Times New Roman" w:eastAsia="Times New Roman" w:hAnsi="Times New Roman" w:cs="Times New Roman"/>
          <w:color w:val="000000"/>
          <w:sz w:val="28"/>
          <w:szCs w:val="28"/>
        </w:rPr>
        <w:t xml:space="preserve"> học sinh</w:t>
      </w:r>
      <w:r w:rsidR="0093691B">
        <w:rPr>
          <w:rFonts w:ascii="Times New Roman" w:eastAsia="Times New Roman" w:hAnsi="Times New Roman" w:cs="Times New Roman"/>
          <w:color w:val="000000"/>
          <w:sz w:val="28"/>
          <w:szCs w:val="28"/>
        </w:rPr>
        <w:t>, CBGV, NV</w:t>
      </w:r>
      <w:r w:rsidRPr="00065D11">
        <w:rPr>
          <w:rFonts w:ascii="Times New Roman" w:eastAsia="Times New Roman" w:hAnsi="Times New Roman" w:cs="Times New Roman"/>
          <w:color w:val="000000"/>
          <w:sz w:val="28"/>
          <w:szCs w:val="28"/>
        </w:rPr>
        <w:t xml:space="preserve"> trong nhà trường </w:t>
      </w:r>
      <w:r w:rsidR="008A6D99">
        <w:rPr>
          <w:rFonts w:ascii="Times New Roman" w:eastAsia="Times New Roman" w:hAnsi="Times New Roman" w:cs="Times New Roman"/>
          <w:color w:val="000000"/>
          <w:sz w:val="28"/>
          <w:szCs w:val="28"/>
          <w:lang w:val="vi-VN"/>
        </w:rPr>
        <w:t>;</w:t>
      </w:r>
    </w:p>
    <w:p w:rsidR="0093691B" w:rsidRDefault="0093691B" w:rsidP="00A741FF">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4C09CD" w:rsidRPr="00065D11">
        <w:rPr>
          <w:rFonts w:ascii="Times New Roman" w:eastAsia="Times New Roman" w:hAnsi="Times New Roman" w:cs="Times New Roman"/>
          <w:color w:val="000000"/>
          <w:sz w:val="28"/>
          <w:szCs w:val="28"/>
        </w:rPr>
        <w:t>iảm tỷ lệ học sinh mắc các bệnh, tật học đường như: Cận thị, cong vẹo cột sống, bênh răng miệng, bệnh giun sán, ngộ độc thực phẩm…</w:t>
      </w:r>
    </w:p>
    <w:p w:rsidR="008A6D99" w:rsidRDefault="008A6D99" w:rsidP="00A741FF">
      <w:pPr>
        <w:spacing w:after="0"/>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Góp phần năng cao chất lượng, hiệu quả công tác giáo dục trong nhà trường;</w:t>
      </w:r>
    </w:p>
    <w:p w:rsidR="008A6D99" w:rsidRDefault="008A6D99" w:rsidP="00A741FF">
      <w:pPr>
        <w:spacing w:after="0"/>
        <w:ind w:firstLine="720"/>
        <w:jc w:val="both"/>
        <w:rPr>
          <w:rFonts w:ascii="Times New Roman" w:eastAsia="Times New Roman" w:hAnsi="Times New Roman" w:cs="Times New Roman"/>
          <w:b/>
          <w:bCs/>
          <w:color w:val="000000"/>
          <w:sz w:val="28"/>
          <w:szCs w:val="28"/>
          <w:lang w:val="vi-VN"/>
        </w:rPr>
      </w:pPr>
      <w:proofErr w:type="gramStart"/>
      <w:r w:rsidRPr="00065D11">
        <w:rPr>
          <w:rFonts w:ascii="Times New Roman" w:eastAsia="Times New Roman" w:hAnsi="Times New Roman" w:cs="Times New Roman"/>
          <w:color w:val="000000"/>
          <w:sz w:val="28"/>
          <w:szCs w:val="28"/>
        </w:rPr>
        <w:t>Từng bước nâng cao năng lực hoạt động của hệ thống y tế trường học</w:t>
      </w:r>
      <w:r>
        <w:rPr>
          <w:rFonts w:ascii="Times New Roman" w:eastAsia="Times New Roman" w:hAnsi="Times New Roman" w:cs="Times New Roman"/>
          <w:color w:val="000000"/>
          <w:sz w:val="28"/>
          <w:szCs w:val="28"/>
          <w:lang w:val="vi-VN"/>
        </w:rPr>
        <w:t>.</w:t>
      </w:r>
      <w:proofErr w:type="gramEnd"/>
      <w:r w:rsidR="004C09CD" w:rsidRPr="00065D11">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lang w:val="vi-VN"/>
        </w:rPr>
        <w:t>2. Yêu cầu:</w:t>
      </w:r>
    </w:p>
    <w:p w:rsidR="008A6D99"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Huy động tối đa học sinh tham gia bảo hiểm y tế</w:t>
      </w:r>
    </w:p>
    <w:p w:rsidR="008F698D" w:rsidRDefault="008A6D99" w:rsidP="00A741FF">
      <w:pPr>
        <w:spacing w:after="0"/>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Đ</w:t>
      </w:r>
      <w:r w:rsidR="004C09CD" w:rsidRPr="00065D11">
        <w:rPr>
          <w:rFonts w:ascii="Times New Roman" w:eastAsia="Times New Roman" w:hAnsi="Times New Roman" w:cs="Times New Roman"/>
          <w:color w:val="000000"/>
          <w:sz w:val="28"/>
          <w:szCs w:val="28"/>
        </w:rPr>
        <w:softHyphen/>
        <w:t>ưa công tác y tế học đ</w:t>
      </w:r>
      <w:r w:rsidR="004C09CD" w:rsidRPr="00065D11">
        <w:rPr>
          <w:rFonts w:ascii="Times New Roman" w:eastAsia="Times New Roman" w:hAnsi="Times New Roman" w:cs="Times New Roman"/>
          <w:color w:val="000000"/>
          <w:sz w:val="28"/>
          <w:szCs w:val="28"/>
        </w:rPr>
        <w:softHyphen/>
        <w:t>ường đi vào hoạt động có nề nếp, triển khai có hiệu quả thiết thực công tác y tế học đư</w:t>
      </w:r>
      <w:r w:rsidR="004C09CD" w:rsidRPr="00065D11">
        <w:rPr>
          <w:rFonts w:ascii="Times New Roman" w:eastAsia="Times New Roman" w:hAnsi="Times New Roman" w:cs="Times New Roman"/>
          <w:color w:val="000000"/>
          <w:sz w:val="28"/>
          <w:szCs w:val="28"/>
        </w:rPr>
        <w:softHyphen/>
        <w:t>ờng.</w:t>
      </w:r>
    </w:p>
    <w:p w:rsidR="008F698D" w:rsidRPr="008F698D" w:rsidRDefault="004C09CD" w:rsidP="00A741FF">
      <w:pPr>
        <w:spacing w:after="0"/>
        <w:jc w:val="both"/>
        <w:rPr>
          <w:rFonts w:ascii="Times New Roman" w:eastAsia="Times New Roman" w:hAnsi="Times New Roman" w:cs="Times New Roman"/>
          <w:color w:val="000000"/>
          <w:sz w:val="28"/>
          <w:szCs w:val="28"/>
          <w:lang w:val="vi-VN"/>
        </w:rPr>
      </w:pPr>
      <w:proofErr w:type="gramStart"/>
      <w:r w:rsidRPr="00065D11">
        <w:rPr>
          <w:rFonts w:ascii="Times New Roman" w:eastAsia="Times New Roman" w:hAnsi="Times New Roman" w:cs="Times New Roman"/>
          <w:b/>
          <w:bCs/>
          <w:color w:val="000000"/>
          <w:sz w:val="28"/>
          <w:szCs w:val="28"/>
        </w:rPr>
        <w:t>II</w:t>
      </w:r>
      <w:r w:rsidR="00C60FC6">
        <w:rPr>
          <w:rFonts w:ascii="Times New Roman" w:eastAsia="Times New Roman" w:hAnsi="Times New Roman" w:cs="Times New Roman"/>
          <w:b/>
          <w:bCs/>
          <w:color w:val="000000"/>
          <w:sz w:val="28"/>
          <w:szCs w:val="28"/>
          <w:lang w:val="vi-VN"/>
        </w:rPr>
        <w:t>I</w:t>
      </w:r>
      <w:r w:rsidRPr="00065D11">
        <w:rPr>
          <w:rFonts w:ascii="Times New Roman" w:eastAsia="Times New Roman" w:hAnsi="Times New Roman" w:cs="Times New Roman"/>
          <w:b/>
          <w:bCs/>
          <w:color w:val="000000"/>
          <w:sz w:val="28"/>
          <w:szCs w:val="28"/>
        </w:rPr>
        <w:t>/ NỘI DUNG</w:t>
      </w:r>
      <w:r w:rsidR="008F698D">
        <w:rPr>
          <w:rFonts w:ascii="Times New Roman" w:eastAsia="Times New Roman" w:hAnsi="Times New Roman" w:cs="Times New Roman"/>
          <w:b/>
          <w:bCs/>
          <w:color w:val="000000"/>
          <w:sz w:val="28"/>
          <w:szCs w:val="28"/>
          <w:lang w:val="vi-VN"/>
        </w:rPr>
        <w:t>.</w:t>
      </w:r>
      <w:proofErr w:type="gramEnd"/>
    </w:p>
    <w:p w:rsidR="008F698D" w:rsidRPr="008F698D" w:rsidRDefault="008F698D" w:rsidP="00A741FF">
      <w:pPr>
        <w:spacing w:after="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1</w:t>
      </w:r>
      <w:r w:rsidRPr="008F698D">
        <w:rPr>
          <w:rFonts w:ascii="Times New Roman" w:eastAsia="Times New Roman" w:hAnsi="Times New Roman" w:cs="Times New Roman"/>
          <w:b/>
          <w:bCs/>
          <w:color w:val="000000"/>
          <w:sz w:val="28"/>
          <w:szCs w:val="28"/>
        </w:rPr>
        <w:t>.</w:t>
      </w:r>
      <w:r w:rsidR="004C09CD" w:rsidRPr="008F698D">
        <w:rPr>
          <w:rFonts w:ascii="Times New Roman" w:eastAsia="Times New Roman" w:hAnsi="Times New Roman" w:cs="Times New Roman"/>
          <w:b/>
          <w:bCs/>
          <w:color w:val="000000"/>
          <w:sz w:val="28"/>
          <w:szCs w:val="28"/>
        </w:rPr>
        <w:t>Nâng cao hiệu quả giáo dục sức khoẻ cho học sinh</w:t>
      </w:r>
      <w:r w:rsidRPr="008F698D">
        <w:rPr>
          <w:rFonts w:ascii="Times New Roman" w:eastAsia="Times New Roman" w:hAnsi="Times New Roman" w:cs="Times New Roman"/>
          <w:color w:val="000000"/>
          <w:sz w:val="28"/>
          <w:szCs w:val="28"/>
          <w:lang w:val="vi-VN"/>
        </w:rPr>
        <w:t>:</w:t>
      </w:r>
    </w:p>
    <w:p w:rsidR="004C09CD" w:rsidRPr="008F698D" w:rsidRDefault="004C09CD" w:rsidP="00A741FF">
      <w:pPr>
        <w:spacing w:after="0"/>
        <w:ind w:firstLine="720"/>
        <w:jc w:val="both"/>
        <w:rPr>
          <w:rFonts w:ascii="Times New Roman" w:eastAsia="Times New Roman" w:hAnsi="Times New Roman" w:cs="Times New Roman"/>
          <w:color w:val="000000"/>
          <w:sz w:val="28"/>
          <w:szCs w:val="28"/>
          <w:lang w:val="vi-VN"/>
        </w:rPr>
      </w:pPr>
      <w:r w:rsidRPr="008F698D">
        <w:rPr>
          <w:rFonts w:ascii="Times New Roman" w:eastAsia="Times New Roman" w:hAnsi="Times New Roman" w:cs="Times New Roman"/>
          <w:color w:val="000000"/>
          <w:sz w:val="28"/>
          <w:szCs w:val="28"/>
        </w:rPr>
        <w:t>Tiếp tục triển khai, thực hiện nghiêm túc và có hiệu quả qui định về trường học an toàn, phòng chống tai nạn thương tích trong các trường học đã được Bộ Giáo dục và Đào tạo qui định tại Quyết định số 4458/2003/QĐ-BGD-ĐT ngày 22/8/2007.</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Thực hiện tốt 7 giải pháp phòng chống HIV/AIDS đã được Bộ Giáo dục và Đào tạo qui định tại Chỉ thị số 10 ngày 30/6/1995, kết hợp công tác tuyên truyền giáo dục phòng chống AIDS và phòng chống tệ nạn xã hội một cách đa dạng thiết thực và có hiệu quả cao.</w:t>
      </w:r>
      <w:proofErr w:type="gramEnd"/>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Tiếp tục tuyên truyền phòng chống tác hại của thuốc lá, chú trọng xây dựng mô hình “Trường học không thuốc lá”.</w:t>
      </w:r>
      <w:proofErr w:type="gramEnd"/>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Xây dụng tủ thuốc, trang thiết bị vật tư để phục vụ tốt cho việc khám chữa bệnh trong nhà trường.</w:t>
      </w:r>
      <w:proofErr w:type="gramEnd"/>
      <w:r w:rsidRPr="00065D11">
        <w:rPr>
          <w:rFonts w:ascii="Times New Roman" w:eastAsia="Times New Roman" w:hAnsi="Times New Roman" w:cs="Times New Roman"/>
          <w:color w:val="000000"/>
          <w:sz w:val="28"/>
          <w:szCs w:val="28"/>
        </w:rPr>
        <w:t xml:space="preserve"> </w:t>
      </w:r>
      <w:proofErr w:type="gramStart"/>
      <w:r w:rsidRPr="00065D11">
        <w:rPr>
          <w:rFonts w:ascii="Times New Roman" w:eastAsia="Times New Roman" w:hAnsi="Times New Roman" w:cs="Times New Roman"/>
          <w:color w:val="000000"/>
          <w:sz w:val="28"/>
          <w:szCs w:val="28"/>
        </w:rPr>
        <w:t>Lập hồ sơ sức khoẻ cho học sinh.</w:t>
      </w:r>
      <w:proofErr w:type="gramEnd"/>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Tổ chức kiểm tra sức khỏe định kỳ cho 100% học sinh trong trường.</w:t>
      </w:r>
      <w:proofErr w:type="gramEnd"/>
      <w:r w:rsidRPr="00065D11">
        <w:rPr>
          <w:rFonts w:ascii="Times New Roman" w:eastAsia="Times New Roman" w:hAnsi="Times New Roman" w:cs="Times New Roman"/>
          <w:color w:val="000000"/>
          <w:sz w:val="28"/>
          <w:szCs w:val="28"/>
        </w:rPr>
        <w:t xml:space="preserve"> Tổng hợp phân loại bệnh và có kế hoạch phối hợp phụ huynh học sinh đưa con em đến cơ sở y tế điều trị.</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Thực hiện đầy đủ các quy chế, tiêu chuẩn vệ sinh trường học do Bộ Y tế, Bộ Giáo dục và Đào tạo ban hành.</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Tổ chức giáo dục về chăm sóc và bảo vệ sức khỏe.</w:t>
      </w:r>
      <w:proofErr w:type="gramEnd"/>
      <w:r w:rsidRPr="00065D11">
        <w:rPr>
          <w:rFonts w:ascii="Times New Roman" w:eastAsia="Times New Roman" w:hAnsi="Times New Roman" w:cs="Times New Roman"/>
          <w:color w:val="000000"/>
          <w:sz w:val="28"/>
          <w:szCs w:val="28"/>
        </w:rPr>
        <w:t xml:space="preserve"> Phòng chống các bệnh học đường, các bệnh truyền nhiễm, các </w:t>
      </w:r>
      <w:proofErr w:type="gramStart"/>
      <w:r w:rsidRPr="00065D11">
        <w:rPr>
          <w:rFonts w:ascii="Times New Roman" w:eastAsia="Times New Roman" w:hAnsi="Times New Roman" w:cs="Times New Roman"/>
          <w:color w:val="000000"/>
          <w:sz w:val="28"/>
          <w:szCs w:val="28"/>
        </w:rPr>
        <w:t>tai</w:t>
      </w:r>
      <w:proofErr w:type="gramEnd"/>
      <w:r w:rsidRPr="00065D11">
        <w:rPr>
          <w:rFonts w:ascii="Times New Roman" w:eastAsia="Times New Roman" w:hAnsi="Times New Roman" w:cs="Times New Roman"/>
          <w:color w:val="000000"/>
          <w:sz w:val="28"/>
          <w:szCs w:val="28"/>
        </w:rPr>
        <w:t xml:space="preserve"> nạn và thương tích, ma tuý và các tệ nạn xã hội khác nhằm cung cấp kĩ năng, kiến thức bảo vệ sức khoẻ cho học sinh. Các biện pháp phòng bệnh, phát hiện bệnh sớm và điều trị kịp thời các dịch bệnh…</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Thường xuyên cập nhật thông tin trên mọi phương tiện về diễn biến một số dịch bệnh trên thế giới, trong nước cũng như tại địa phương để kịp thời có kế hoạch, biện pháp phòng ngừa.</w:t>
      </w:r>
      <w:proofErr w:type="gramEnd"/>
    </w:p>
    <w:p w:rsidR="008F698D"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 xml:space="preserve">Tổ chức dạy học đầy đủ chương trình nội khoá và các hình thức sinh hoạt ngoại khoá về nội dung được lồng ghép </w:t>
      </w:r>
      <w:proofErr w:type="gramStart"/>
      <w:r w:rsidRPr="00065D11">
        <w:rPr>
          <w:rFonts w:ascii="Times New Roman" w:eastAsia="Times New Roman" w:hAnsi="Times New Roman" w:cs="Times New Roman"/>
          <w:color w:val="000000"/>
          <w:sz w:val="28"/>
          <w:szCs w:val="28"/>
        </w:rPr>
        <w:t>theo</w:t>
      </w:r>
      <w:proofErr w:type="gramEnd"/>
      <w:r w:rsidRPr="00065D11">
        <w:rPr>
          <w:rFonts w:ascii="Times New Roman" w:eastAsia="Times New Roman" w:hAnsi="Times New Roman" w:cs="Times New Roman"/>
          <w:color w:val="000000"/>
          <w:sz w:val="28"/>
          <w:szCs w:val="28"/>
        </w:rPr>
        <w:t xml:space="preserve"> quy định của môn học.</w:t>
      </w:r>
      <w:r w:rsidRPr="00065D11">
        <w:rPr>
          <w:rFonts w:ascii="Times New Roman" w:eastAsia="Times New Roman" w:hAnsi="Times New Roman" w:cs="Times New Roman"/>
          <w:color w:val="000000"/>
          <w:sz w:val="28"/>
          <w:szCs w:val="28"/>
        </w:rPr>
        <w:br/>
      </w:r>
      <w:proofErr w:type="gramStart"/>
      <w:r w:rsidRPr="00065D11">
        <w:rPr>
          <w:rFonts w:ascii="Times New Roman" w:eastAsia="Times New Roman" w:hAnsi="Times New Roman" w:cs="Times New Roman"/>
          <w:color w:val="000000"/>
          <w:sz w:val="28"/>
          <w:szCs w:val="28"/>
        </w:rPr>
        <w:t>Dạy đủ chương trình môn TD, tổ chức hoạt động TDTT nâng cao trong các buổi học TD chính khoá, tổ chức ngoại khoá nâng cao thành tích cho học sinh có năng khiếu về TDTT.</w:t>
      </w:r>
      <w:proofErr w:type="gramEnd"/>
    </w:p>
    <w:p w:rsidR="008F698D" w:rsidRDefault="008F698D" w:rsidP="00A741FF">
      <w:pPr>
        <w:spacing w:after="0"/>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w:t>
      </w:r>
      <w:r w:rsidR="004C09CD" w:rsidRPr="00065D11">
        <w:rPr>
          <w:rFonts w:ascii="Times New Roman" w:eastAsia="Times New Roman" w:hAnsi="Times New Roman" w:cs="Times New Roman"/>
          <w:color w:val="000000"/>
          <w:sz w:val="28"/>
          <w:szCs w:val="28"/>
        </w:rPr>
        <w:t>hực hiện đầy đủ chương trình vệ sinh, y tế học đư</w:t>
      </w:r>
      <w:r w:rsidR="004C09CD" w:rsidRPr="00065D11">
        <w:rPr>
          <w:rFonts w:ascii="Times New Roman" w:eastAsia="Times New Roman" w:hAnsi="Times New Roman" w:cs="Times New Roman"/>
          <w:color w:val="000000"/>
          <w:sz w:val="28"/>
          <w:szCs w:val="28"/>
        </w:rPr>
        <w:softHyphen/>
        <w:t>ờng được lồng ghép trong các môn học như</w:t>
      </w:r>
      <w:r w:rsidR="004C09CD" w:rsidRPr="00065D11">
        <w:rPr>
          <w:rFonts w:ascii="Times New Roman" w:eastAsia="Times New Roman" w:hAnsi="Times New Roman" w:cs="Times New Roman"/>
          <w:color w:val="000000"/>
          <w:sz w:val="28"/>
          <w:szCs w:val="28"/>
        </w:rPr>
        <w:softHyphen/>
        <w:t xml:space="preserve"> Đạo </w:t>
      </w:r>
      <w:r>
        <w:rPr>
          <w:rFonts w:ascii="Times New Roman" w:eastAsia="Times New Roman" w:hAnsi="Times New Roman" w:cs="Times New Roman"/>
          <w:color w:val="000000"/>
          <w:sz w:val="28"/>
          <w:szCs w:val="28"/>
        </w:rPr>
        <w:t>đức, Khoa học, Địa lý, TNXH …….</w:t>
      </w:r>
    </w:p>
    <w:p w:rsidR="008F698D"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lastRenderedPageBreak/>
        <w:t>Tổ chức sinh hoạt học tập giải trí, vui chơi có nề nếp đảm bảo an toàn, vệ sinh, điều độ phù hợp thời tiết, sức khoẻ, điều kiện thực tế của nhà tr</w:t>
      </w:r>
      <w:r w:rsidRPr="00065D11">
        <w:rPr>
          <w:rFonts w:ascii="Times New Roman" w:eastAsia="Times New Roman" w:hAnsi="Times New Roman" w:cs="Times New Roman"/>
          <w:color w:val="000000"/>
          <w:sz w:val="28"/>
          <w:szCs w:val="28"/>
        </w:rPr>
        <w:softHyphen/>
        <w:t>ường và địa phương (thể hiện qua thời khoá biểu và thời gian b</w:t>
      </w:r>
      <w:r w:rsidR="00026388">
        <w:rPr>
          <w:rFonts w:ascii="Times New Roman" w:eastAsia="Times New Roman" w:hAnsi="Times New Roman" w:cs="Times New Roman"/>
          <w:color w:val="000000"/>
          <w:sz w:val="28"/>
          <w:szCs w:val="28"/>
        </w:rPr>
        <w:t>iểu hoạt động hàng ngày của nhà</w:t>
      </w:r>
      <w:r w:rsidRPr="00065D11">
        <w:rPr>
          <w:rFonts w:ascii="Times New Roman" w:eastAsia="Times New Roman" w:hAnsi="Times New Roman" w:cs="Times New Roman"/>
          <w:color w:val="000000"/>
          <w:sz w:val="28"/>
          <w:szCs w:val="28"/>
        </w:rPr>
        <w:t>trường).</w:t>
      </w:r>
      <w:r w:rsidRPr="00065D11">
        <w:rPr>
          <w:rFonts w:ascii="Times New Roman" w:eastAsia="Times New Roman" w:hAnsi="Times New Roman" w:cs="Times New Roman"/>
          <w:color w:val="000000"/>
          <w:sz w:val="28"/>
          <w:szCs w:val="28"/>
        </w:rPr>
        <w:br/>
      </w:r>
      <w:r w:rsidR="008F698D">
        <w:rPr>
          <w:rFonts w:ascii="Times New Roman" w:eastAsia="Times New Roman" w:hAnsi="Times New Roman" w:cs="Times New Roman"/>
          <w:color w:val="000000"/>
          <w:sz w:val="28"/>
          <w:szCs w:val="28"/>
          <w:lang w:val="vi-VN"/>
        </w:rPr>
        <w:t xml:space="preserve">         </w:t>
      </w:r>
      <w:r w:rsidRPr="00065D11">
        <w:rPr>
          <w:rFonts w:ascii="Times New Roman" w:eastAsia="Times New Roman" w:hAnsi="Times New Roman" w:cs="Times New Roman"/>
          <w:color w:val="000000"/>
          <w:sz w:val="28"/>
          <w:szCs w:val="28"/>
        </w:rPr>
        <w:t>Từng bư</w:t>
      </w:r>
      <w:r w:rsidRPr="00065D11">
        <w:rPr>
          <w:rFonts w:ascii="Times New Roman" w:eastAsia="Times New Roman" w:hAnsi="Times New Roman" w:cs="Times New Roman"/>
          <w:color w:val="000000"/>
          <w:sz w:val="28"/>
          <w:szCs w:val="28"/>
        </w:rPr>
        <w:softHyphen/>
        <w:t>ớc thực hiện đầy đủ quy chế, tiêu chuẩn vệ sinh trư</w:t>
      </w:r>
      <w:r w:rsidRPr="00065D11">
        <w:rPr>
          <w:rFonts w:ascii="Times New Roman" w:eastAsia="Times New Roman" w:hAnsi="Times New Roman" w:cs="Times New Roman"/>
          <w:color w:val="000000"/>
          <w:sz w:val="28"/>
          <w:szCs w:val="28"/>
        </w:rPr>
        <w:softHyphen/>
        <w:t xml:space="preserve">ờng học do Bộ Y tế và bộ Giáo dục – Đào tạo ban hành. Trong năm học tiến hành cải tạo hệ thống điện sáng, quạt gió, bảo đảm đủ chổ ngồi học tập cho học sinh </w:t>
      </w:r>
      <w:proofErr w:type="gramStart"/>
      <w:r w:rsidRPr="00065D11">
        <w:rPr>
          <w:rFonts w:ascii="Times New Roman" w:eastAsia="Times New Roman" w:hAnsi="Times New Roman" w:cs="Times New Roman"/>
          <w:color w:val="000000"/>
          <w:sz w:val="28"/>
          <w:szCs w:val="28"/>
        </w:rPr>
        <w:t>theo</w:t>
      </w:r>
      <w:proofErr w:type="gramEnd"/>
      <w:r w:rsidRPr="00065D11">
        <w:rPr>
          <w:rFonts w:ascii="Times New Roman" w:eastAsia="Times New Roman" w:hAnsi="Times New Roman" w:cs="Times New Roman"/>
          <w:color w:val="000000"/>
          <w:sz w:val="28"/>
          <w:szCs w:val="28"/>
        </w:rPr>
        <w:t xml:space="preserve"> diện tích và bàn ghế quy chuẩn…</w:t>
      </w:r>
    </w:p>
    <w:p w:rsidR="00FA2E02"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 xml:space="preserve">Phối hợp với trạm y tế, Hội CMHS, Đội thiếu </w:t>
      </w:r>
      <w:proofErr w:type="gramStart"/>
      <w:r w:rsidRPr="00065D11">
        <w:rPr>
          <w:rFonts w:ascii="Times New Roman" w:eastAsia="Times New Roman" w:hAnsi="Times New Roman" w:cs="Times New Roman"/>
          <w:color w:val="000000"/>
          <w:sz w:val="28"/>
          <w:szCs w:val="28"/>
        </w:rPr>
        <w:t>niên, …tổ</w:t>
      </w:r>
      <w:proofErr w:type="gramEnd"/>
      <w:r w:rsidRPr="00065D11">
        <w:rPr>
          <w:rFonts w:ascii="Times New Roman" w:eastAsia="Times New Roman" w:hAnsi="Times New Roman" w:cs="Times New Roman"/>
          <w:color w:val="000000"/>
          <w:sz w:val="28"/>
          <w:szCs w:val="28"/>
        </w:rPr>
        <w:t xml:space="preserve"> chức tuyên truyền phòng chống tệ nạn bạo lực, ma tuý học đ</w:t>
      </w:r>
      <w:r w:rsidRPr="00065D11">
        <w:rPr>
          <w:rFonts w:ascii="Times New Roman" w:eastAsia="Times New Roman" w:hAnsi="Times New Roman" w:cs="Times New Roman"/>
          <w:color w:val="000000"/>
          <w:sz w:val="28"/>
          <w:szCs w:val="28"/>
        </w:rPr>
        <w:softHyphen/>
        <w:t>ường, bảo đảm ATGT, ATTT trường học.</w:t>
      </w:r>
    </w:p>
    <w:p w:rsidR="008F698D" w:rsidRPr="00C60FC6" w:rsidRDefault="008F698D" w:rsidP="00A741FF">
      <w:pPr>
        <w:spacing w:after="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rPr>
        <w:t>2. C</w:t>
      </w:r>
      <w:r>
        <w:rPr>
          <w:rFonts w:ascii="Times New Roman" w:eastAsia="Times New Roman" w:hAnsi="Times New Roman" w:cs="Times New Roman"/>
          <w:b/>
          <w:bCs/>
          <w:color w:val="000000"/>
          <w:sz w:val="28"/>
          <w:szCs w:val="28"/>
          <w:lang w:val="vi-VN"/>
        </w:rPr>
        <w:t>ủ</w:t>
      </w:r>
      <w:r w:rsidR="004C09CD" w:rsidRPr="00065D11">
        <w:rPr>
          <w:rFonts w:ascii="Times New Roman" w:eastAsia="Times New Roman" w:hAnsi="Times New Roman" w:cs="Times New Roman"/>
          <w:b/>
          <w:bCs/>
          <w:color w:val="000000"/>
          <w:sz w:val="28"/>
          <w:szCs w:val="28"/>
        </w:rPr>
        <w:t>ng cố t</w:t>
      </w:r>
      <w:r>
        <w:rPr>
          <w:rFonts w:ascii="Times New Roman" w:eastAsia="Times New Roman" w:hAnsi="Times New Roman" w:cs="Times New Roman"/>
          <w:b/>
          <w:bCs/>
          <w:color w:val="000000"/>
          <w:sz w:val="28"/>
          <w:szCs w:val="28"/>
        </w:rPr>
        <w:t>ổ chức hoạt động y tế học đường</w:t>
      </w:r>
      <w:r>
        <w:rPr>
          <w:rFonts w:ascii="Times New Roman" w:eastAsia="Times New Roman" w:hAnsi="Times New Roman" w:cs="Times New Roman"/>
          <w:b/>
          <w:bCs/>
          <w:color w:val="000000"/>
          <w:sz w:val="28"/>
          <w:szCs w:val="28"/>
          <w:lang w:val="vi-VN"/>
        </w:rPr>
        <w:t>:</w:t>
      </w:r>
    </w:p>
    <w:p w:rsidR="00C60FC6" w:rsidRDefault="004C09CD" w:rsidP="00A741FF">
      <w:pPr>
        <w:spacing w:after="0"/>
        <w:ind w:firstLine="720"/>
        <w:jc w:val="both"/>
        <w:rPr>
          <w:rFonts w:ascii="Times New Roman" w:eastAsia="Times New Roman" w:hAnsi="Times New Roman" w:cs="Times New Roman"/>
          <w:color w:val="000000"/>
          <w:sz w:val="28"/>
          <w:szCs w:val="28"/>
          <w:lang w:val="vi-VN"/>
        </w:rPr>
      </w:pPr>
      <w:proofErr w:type="gramStart"/>
      <w:r w:rsidRPr="00065D11">
        <w:rPr>
          <w:rFonts w:ascii="Times New Roman" w:eastAsia="Times New Roman" w:hAnsi="Times New Roman" w:cs="Times New Roman"/>
          <w:color w:val="000000"/>
          <w:sz w:val="28"/>
          <w:szCs w:val="28"/>
        </w:rPr>
        <w:t>Hiệu trưởng trực tiếp quản lý và chịu trách nhiệm về công tác y tế học đường.</w:t>
      </w:r>
      <w:proofErr w:type="gramEnd"/>
    </w:p>
    <w:p w:rsidR="008F698D" w:rsidRDefault="004C09CD" w:rsidP="00A741FF">
      <w:pPr>
        <w:spacing w:after="0"/>
        <w:ind w:firstLine="720"/>
        <w:jc w:val="both"/>
        <w:rPr>
          <w:rFonts w:ascii="Times New Roman" w:eastAsia="Times New Roman" w:hAnsi="Times New Roman" w:cs="Times New Roman"/>
          <w:color w:val="000000"/>
          <w:sz w:val="28"/>
          <w:szCs w:val="28"/>
          <w:lang w:val="vi-VN"/>
        </w:rPr>
      </w:pPr>
      <w:proofErr w:type="gramStart"/>
      <w:r w:rsidRPr="00065D11">
        <w:rPr>
          <w:rFonts w:ascii="Times New Roman" w:eastAsia="Times New Roman" w:hAnsi="Times New Roman" w:cs="Times New Roman"/>
          <w:color w:val="000000"/>
          <w:sz w:val="28"/>
          <w:szCs w:val="28"/>
        </w:rPr>
        <w:t>Nhân viên y tế trong biên chế làm công tác y tế học đ</w:t>
      </w:r>
      <w:r w:rsidRPr="00065D11">
        <w:rPr>
          <w:rFonts w:ascii="Times New Roman" w:eastAsia="Times New Roman" w:hAnsi="Times New Roman" w:cs="Times New Roman"/>
          <w:color w:val="000000"/>
          <w:sz w:val="28"/>
          <w:szCs w:val="28"/>
        </w:rPr>
        <w:softHyphen/>
        <w:t>ường, nhân viên y tế chịu sự quản lý trực tiếp của Hiệu trư</w:t>
      </w:r>
      <w:r w:rsidRPr="00065D11">
        <w:rPr>
          <w:rFonts w:ascii="Times New Roman" w:eastAsia="Times New Roman" w:hAnsi="Times New Roman" w:cs="Times New Roman"/>
          <w:color w:val="000000"/>
          <w:sz w:val="28"/>
          <w:szCs w:val="28"/>
        </w:rPr>
        <w:softHyphen/>
        <w:t>ởng và sự chỉ đạo chuyên môn nghiệp vụ của cơ quan y tế địa phư</w:t>
      </w:r>
      <w:r w:rsidRPr="00065D11">
        <w:rPr>
          <w:rFonts w:ascii="Times New Roman" w:eastAsia="Times New Roman" w:hAnsi="Times New Roman" w:cs="Times New Roman"/>
          <w:color w:val="000000"/>
          <w:sz w:val="28"/>
          <w:szCs w:val="28"/>
        </w:rPr>
        <w:softHyphen/>
        <w:t>ơng.</w:t>
      </w:r>
      <w:proofErr w:type="gramEnd"/>
    </w:p>
    <w:p w:rsidR="008F698D"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Thành lập ban chăm sóc sức khoẻ trư</w:t>
      </w:r>
      <w:r w:rsidRPr="00065D11">
        <w:rPr>
          <w:rFonts w:ascii="Times New Roman" w:eastAsia="Times New Roman" w:hAnsi="Times New Roman" w:cs="Times New Roman"/>
          <w:color w:val="000000"/>
          <w:sz w:val="28"/>
          <w:szCs w:val="28"/>
        </w:rPr>
        <w:softHyphen/>
        <w:t xml:space="preserve">ờng học (CSSKTH) </w:t>
      </w:r>
      <w:proofErr w:type="gramStart"/>
      <w:r w:rsidRPr="00065D11">
        <w:rPr>
          <w:rFonts w:ascii="Times New Roman" w:eastAsia="Times New Roman" w:hAnsi="Times New Roman" w:cs="Times New Roman"/>
          <w:color w:val="000000"/>
          <w:sz w:val="28"/>
          <w:szCs w:val="28"/>
        </w:rPr>
        <w:t>theo</w:t>
      </w:r>
      <w:proofErr w:type="gramEnd"/>
      <w:r w:rsidRPr="00065D11">
        <w:rPr>
          <w:rFonts w:ascii="Times New Roman" w:eastAsia="Times New Roman" w:hAnsi="Times New Roman" w:cs="Times New Roman"/>
          <w:color w:val="000000"/>
          <w:sz w:val="28"/>
          <w:szCs w:val="28"/>
        </w:rPr>
        <w:t xml:space="preserve"> đúng thành phần quy định tại QĐ 2265.  Ban CSSKTH có nhiệm vụ tham mưu cho Hiệu trư</w:t>
      </w:r>
      <w:r w:rsidRPr="00065D11">
        <w:rPr>
          <w:rFonts w:ascii="Times New Roman" w:eastAsia="Times New Roman" w:hAnsi="Times New Roman" w:cs="Times New Roman"/>
          <w:color w:val="000000"/>
          <w:sz w:val="28"/>
          <w:szCs w:val="28"/>
        </w:rPr>
        <w:softHyphen/>
        <w:t>ởng xây dựng kế hoạch và tổ chức triển khai công tác chăm sóc, bảo vệ và giáo dục sức khoẻ cho học sinh trong năm học.</w:t>
      </w:r>
    </w:p>
    <w:p w:rsidR="008F698D"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Phối hợp GVCN, hội CMHS vận động 100% học sinh tham gia mua BHYT, phối hợp với cơ quan BHYT, trạm y tế xã giải quyết kịp thời và bảo đảm mọi quyền lợi cho học sinh tham gia BHYT.</w:t>
      </w:r>
    </w:p>
    <w:p w:rsidR="008350FB"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Tổ chức khám sức khoẻ định kỳ cho học sinh</w:t>
      </w:r>
      <w:proofErr w:type="gramStart"/>
      <w:r w:rsidRPr="00065D11">
        <w:rPr>
          <w:rFonts w:ascii="Times New Roman" w:eastAsia="Times New Roman" w:hAnsi="Times New Roman" w:cs="Times New Roman"/>
          <w:color w:val="000000"/>
          <w:sz w:val="28"/>
          <w:szCs w:val="28"/>
        </w:rPr>
        <w:t>  vào</w:t>
      </w:r>
      <w:proofErr w:type="gramEnd"/>
      <w:r w:rsidRPr="00065D11">
        <w:rPr>
          <w:rFonts w:ascii="Times New Roman" w:eastAsia="Times New Roman" w:hAnsi="Times New Roman" w:cs="Times New Roman"/>
          <w:color w:val="000000"/>
          <w:sz w:val="28"/>
          <w:szCs w:val="28"/>
        </w:rPr>
        <w:t xml:space="preserve"> </w:t>
      </w:r>
      <w:r w:rsidR="008350FB">
        <w:rPr>
          <w:rFonts w:ascii="Times New Roman" w:eastAsia="Times New Roman" w:hAnsi="Times New Roman" w:cs="Times New Roman"/>
          <w:color w:val="000000"/>
          <w:sz w:val="28"/>
          <w:szCs w:val="28"/>
          <w:lang w:val="vi-VN"/>
        </w:rPr>
        <w:t>theo kế hoạch của TT y tế huyện</w:t>
      </w:r>
      <w:r w:rsidRPr="00065D11">
        <w:rPr>
          <w:rFonts w:ascii="Times New Roman" w:eastAsia="Times New Roman" w:hAnsi="Times New Roman" w:cs="Times New Roman"/>
          <w:color w:val="000000"/>
          <w:sz w:val="28"/>
          <w:szCs w:val="28"/>
        </w:rPr>
        <w:t>.  Tuyên truyền phòng chống các bệnh học đ</w:t>
      </w:r>
      <w:r w:rsidRPr="00065D11">
        <w:rPr>
          <w:rFonts w:ascii="Times New Roman" w:eastAsia="Times New Roman" w:hAnsi="Times New Roman" w:cs="Times New Roman"/>
          <w:color w:val="000000"/>
          <w:sz w:val="28"/>
          <w:szCs w:val="28"/>
        </w:rPr>
        <w:softHyphen/>
        <w:t>ường như</w:t>
      </w:r>
      <w:r w:rsidRPr="00065D11">
        <w:rPr>
          <w:rFonts w:ascii="Times New Roman" w:eastAsia="Times New Roman" w:hAnsi="Times New Roman" w:cs="Times New Roman"/>
          <w:color w:val="000000"/>
          <w:sz w:val="28"/>
          <w:szCs w:val="28"/>
        </w:rPr>
        <w:softHyphen/>
        <w:t xml:space="preserve"> cận thị, cong vẹo cột sống, gù,</w:t>
      </w:r>
      <w:proofErr w:type="gramStart"/>
      <w:r w:rsidRPr="00065D11">
        <w:rPr>
          <w:rFonts w:ascii="Times New Roman" w:eastAsia="Times New Roman" w:hAnsi="Times New Roman" w:cs="Times New Roman"/>
          <w:color w:val="000000"/>
          <w:sz w:val="28"/>
          <w:szCs w:val="28"/>
        </w:rPr>
        <w:t>  dịch</w:t>
      </w:r>
      <w:proofErr w:type="gramEnd"/>
      <w:r w:rsidRPr="00065D11">
        <w:rPr>
          <w:rFonts w:ascii="Times New Roman" w:eastAsia="Times New Roman" w:hAnsi="Times New Roman" w:cs="Times New Roman"/>
          <w:color w:val="000000"/>
          <w:sz w:val="28"/>
          <w:szCs w:val="28"/>
        </w:rPr>
        <w:t xml:space="preserve"> cúm …. Phối hợp kiểm tra trư</w:t>
      </w:r>
      <w:r w:rsidRPr="00065D11">
        <w:rPr>
          <w:rFonts w:ascii="Times New Roman" w:eastAsia="Times New Roman" w:hAnsi="Times New Roman" w:cs="Times New Roman"/>
          <w:color w:val="000000"/>
          <w:sz w:val="28"/>
          <w:szCs w:val="28"/>
        </w:rPr>
        <w:softHyphen/>
        <w:t>ờng học về xanh – sạch – đẹp-</w:t>
      </w:r>
      <w:proofErr w:type="gramStart"/>
      <w:r w:rsidRPr="00065D11">
        <w:rPr>
          <w:rFonts w:ascii="Times New Roman" w:eastAsia="Times New Roman" w:hAnsi="Times New Roman" w:cs="Times New Roman"/>
          <w:color w:val="000000"/>
          <w:sz w:val="28"/>
          <w:szCs w:val="28"/>
        </w:rPr>
        <w:t>an</w:t>
      </w:r>
      <w:proofErr w:type="gramEnd"/>
      <w:r w:rsidRPr="00065D11">
        <w:rPr>
          <w:rFonts w:ascii="Times New Roman" w:eastAsia="Times New Roman" w:hAnsi="Times New Roman" w:cs="Times New Roman"/>
          <w:color w:val="000000"/>
          <w:sz w:val="28"/>
          <w:szCs w:val="28"/>
        </w:rPr>
        <w:t xml:space="preserve"> toàn vào tháng 3/2017</w:t>
      </w:r>
    </w:p>
    <w:p w:rsidR="004C09CD" w:rsidRPr="008350FB" w:rsidRDefault="004C09CD" w:rsidP="00A741FF">
      <w:pPr>
        <w:spacing w:after="0"/>
        <w:ind w:firstLine="720"/>
        <w:jc w:val="both"/>
        <w:rPr>
          <w:rFonts w:ascii="Times New Roman" w:eastAsia="Times New Roman" w:hAnsi="Times New Roman" w:cs="Times New Roman"/>
          <w:color w:val="000000"/>
          <w:sz w:val="28"/>
          <w:szCs w:val="28"/>
          <w:lang w:val="vi-VN"/>
        </w:rPr>
      </w:pPr>
      <w:proofErr w:type="gramStart"/>
      <w:r w:rsidRPr="00065D11">
        <w:rPr>
          <w:rFonts w:ascii="Times New Roman" w:eastAsia="Times New Roman" w:hAnsi="Times New Roman" w:cs="Times New Roman"/>
          <w:color w:val="000000"/>
          <w:sz w:val="28"/>
          <w:szCs w:val="28"/>
        </w:rPr>
        <w:t xml:space="preserve">Thực hiện </w:t>
      </w:r>
      <w:r w:rsidR="008350FB">
        <w:rPr>
          <w:rFonts w:ascii="Times New Roman" w:eastAsia="Times New Roman" w:hAnsi="Times New Roman" w:cs="Times New Roman"/>
          <w:color w:val="000000"/>
          <w:sz w:val="28"/>
          <w:szCs w:val="28"/>
          <w:lang w:val="vi-VN"/>
        </w:rPr>
        <w:t xml:space="preserve">nghiêm túc </w:t>
      </w:r>
      <w:r w:rsidRPr="00065D11">
        <w:rPr>
          <w:rFonts w:ascii="Times New Roman" w:eastAsia="Times New Roman" w:hAnsi="Times New Roman" w:cs="Times New Roman"/>
          <w:color w:val="000000"/>
          <w:sz w:val="28"/>
          <w:szCs w:val="28"/>
        </w:rPr>
        <w:t xml:space="preserve">chế độ thông tin báo </w:t>
      </w:r>
      <w:r w:rsidR="008350FB">
        <w:rPr>
          <w:rFonts w:ascii="Times New Roman" w:eastAsia="Times New Roman" w:hAnsi="Times New Roman" w:cs="Times New Roman"/>
          <w:color w:val="000000"/>
          <w:sz w:val="28"/>
          <w:szCs w:val="28"/>
          <w:lang w:val="vi-VN"/>
        </w:rPr>
        <w:t>cáo.</w:t>
      </w:r>
      <w:proofErr w:type="gramEnd"/>
    </w:p>
    <w:p w:rsidR="004C09CD" w:rsidRPr="008350FB" w:rsidRDefault="008350FB" w:rsidP="00A741F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3.</w:t>
      </w:r>
      <w:r w:rsidR="004C09CD" w:rsidRPr="008350FB">
        <w:rPr>
          <w:rFonts w:ascii="Times New Roman" w:eastAsia="Times New Roman" w:hAnsi="Times New Roman" w:cs="Times New Roman"/>
          <w:b/>
          <w:bCs/>
          <w:color w:val="000000"/>
          <w:sz w:val="28"/>
          <w:szCs w:val="28"/>
        </w:rPr>
        <w:t>Công tác Nha học đường:</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 xml:space="preserve">Thực hiện 03 nội dung giáo dục vệ sinh răng miệng. </w:t>
      </w:r>
      <w:proofErr w:type="gramStart"/>
      <w:r w:rsidRPr="00065D11">
        <w:rPr>
          <w:rFonts w:ascii="Times New Roman" w:eastAsia="Times New Roman" w:hAnsi="Times New Roman" w:cs="Times New Roman"/>
          <w:color w:val="000000"/>
          <w:sz w:val="28"/>
          <w:szCs w:val="28"/>
        </w:rPr>
        <w:t>Thực hiện súc miệng với Fluor.</w:t>
      </w:r>
      <w:proofErr w:type="gramEnd"/>
      <w:r w:rsidRPr="00065D11">
        <w:rPr>
          <w:rFonts w:ascii="Times New Roman" w:eastAsia="Times New Roman" w:hAnsi="Times New Roman" w:cs="Times New Roman"/>
          <w:color w:val="000000"/>
          <w:sz w:val="28"/>
          <w:szCs w:val="28"/>
        </w:rPr>
        <w:t xml:space="preserve"> Khám và điều trị răng miệng, hướng dẫn học sinh điều trị tại các chuyên khoa nha.</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Tổ chức tuyên truyền những kiến thức cơ bản về cách chăm sóc răng miệng cho học sinh có hiệu quả nhằm giảm tỉ lệ sâu răng.</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Tổ chức cho hoc sinh súc miệng Natri Fluorua 2% đều đặn 1lần/tuần.</w:t>
      </w:r>
      <w:proofErr w:type="gramEnd"/>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Xây dựng kế hoạch khám và điều trị các bệnh răng miệng cho học sinh.</w:t>
      </w:r>
    </w:p>
    <w:p w:rsidR="004C09CD" w:rsidRPr="008350FB" w:rsidRDefault="008350FB" w:rsidP="00A741FF">
      <w:pPr>
        <w:spacing w:after="0"/>
        <w:jc w:val="both"/>
        <w:rPr>
          <w:rFonts w:ascii="Times New Roman" w:eastAsia="Times New Roman" w:hAnsi="Times New Roman" w:cs="Times New Roman"/>
          <w:color w:val="000000"/>
          <w:sz w:val="28"/>
          <w:szCs w:val="28"/>
          <w:lang w:val="vi-VN"/>
        </w:rPr>
      </w:pPr>
      <w:r w:rsidRPr="008350FB">
        <w:rPr>
          <w:rFonts w:ascii="Times New Roman" w:eastAsia="Times New Roman" w:hAnsi="Times New Roman" w:cs="Times New Roman"/>
          <w:b/>
          <w:bCs/>
          <w:iCs/>
          <w:color w:val="000000"/>
          <w:sz w:val="28"/>
          <w:szCs w:val="28"/>
          <w:lang w:val="vi-VN"/>
        </w:rPr>
        <w:t>4.</w:t>
      </w:r>
      <w:r w:rsidR="004C09CD" w:rsidRPr="008350FB">
        <w:rPr>
          <w:rFonts w:ascii="Times New Roman" w:eastAsia="Times New Roman" w:hAnsi="Times New Roman" w:cs="Times New Roman"/>
          <w:b/>
          <w:bCs/>
          <w:iCs/>
          <w:color w:val="000000"/>
          <w:sz w:val="28"/>
          <w:szCs w:val="28"/>
        </w:rPr>
        <w:t>Công tác Bảo hiểm học sinh</w:t>
      </w:r>
      <w:r>
        <w:rPr>
          <w:rFonts w:ascii="Times New Roman" w:eastAsia="Times New Roman" w:hAnsi="Times New Roman" w:cs="Times New Roman"/>
          <w:b/>
          <w:bCs/>
          <w:iCs/>
          <w:color w:val="000000"/>
          <w:sz w:val="28"/>
          <w:szCs w:val="28"/>
          <w:lang w:val="vi-VN"/>
        </w:rPr>
        <w:t>:</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lastRenderedPageBreak/>
        <w:t>Tổ chức thực hiện tốt công tác Bảo hiểm học sinh.</w:t>
      </w:r>
      <w:proofErr w:type="gramEnd"/>
      <w:r w:rsidRPr="00065D11">
        <w:rPr>
          <w:rFonts w:ascii="Times New Roman" w:eastAsia="Times New Roman" w:hAnsi="Times New Roman" w:cs="Times New Roman"/>
          <w:color w:val="000000"/>
          <w:sz w:val="28"/>
          <w:szCs w:val="28"/>
        </w:rPr>
        <w:t xml:space="preserve"> Tuyên truyền vận động để học sinh tự nguyện tham gia đạt tỷ lệ cao góp phần nâng cao chất lượng và hiệu quả công tác chăm sóc sức khoẻ ban đầu trong trường học.</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 xml:space="preserve">Sử dụng có hiệu quả tỉ lệ nguồn thu phí Bảo hiểm y tế để lại trường quản lý và sử dụng vào các mục </w:t>
      </w:r>
      <w:proofErr w:type="gramStart"/>
      <w:r w:rsidRPr="00065D11">
        <w:rPr>
          <w:rFonts w:ascii="Times New Roman" w:eastAsia="Times New Roman" w:hAnsi="Times New Roman" w:cs="Times New Roman"/>
          <w:color w:val="000000"/>
          <w:sz w:val="28"/>
          <w:szCs w:val="28"/>
        </w:rPr>
        <w:t>sau :</w:t>
      </w:r>
      <w:proofErr w:type="gramEnd"/>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 Mua sắm trang bị phòng y tế, tủ thuốc, các phương tiện sơ cấp cứu, khám sức khỏe định kỳ.</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 Công tác chăm sóc sức khỏe ban đầu.</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 Sơ</w:t>
      </w:r>
      <w:proofErr w:type="gramEnd"/>
      <w:r w:rsidRPr="00065D11">
        <w:rPr>
          <w:rFonts w:ascii="Times New Roman" w:eastAsia="Times New Roman" w:hAnsi="Times New Roman" w:cs="Times New Roman"/>
          <w:color w:val="000000"/>
          <w:sz w:val="28"/>
          <w:szCs w:val="28"/>
        </w:rPr>
        <w:t xml:space="preserve"> tổng kết và khen thưởng phong trào.</w:t>
      </w:r>
    </w:p>
    <w:p w:rsidR="004C09CD" w:rsidRPr="003F6461" w:rsidRDefault="003F6461" w:rsidP="00A741FF">
      <w:pPr>
        <w:spacing w:after="0"/>
        <w:jc w:val="both"/>
        <w:rPr>
          <w:rFonts w:ascii="Times New Roman" w:eastAsia="Times New Roman" w:hAnsi="Times New Roman" w:cs="Times New Roman"/>
          <w:color w:val="000000"/>
          <w:sz w:val="28"/>
          <w:szCs w:val="28"/>
          <w:lang w:val="vi-VN"/>
        </w:rPr>
      </w:pPr>
      <w:r w:rsidRPr="003F6461">
        <w:rPr>
          <w:rFonts w:ascii="Times New Roman" w:eastAsia="Times New Roman" w:hAnsi="Times New Roman" w:cs="Times New Roman"/>
          <w:b/>
          <w:bCs/>
          <w:iCs/>
          <w:color w:val="000000"/>
          <w:sz w:val="28"/>
          <w:szCs w:val="28"/>
          <w:lang w:val="vi-VN"/>
        </w:rPr>
        <w:t>5.</w:t>
      </w:r>
      <w:r w:rsidR="004C09CD" w:rsidRPr="003F6461">
        <w:rPr>
          <w:rFonts w:ascii="Times New Roman" w:eastAsia="Times New Roman" w:hAnsi="Times New Roman" w:cs="Times New Roman"/>
          <w:b/>
          <w:bCs/>
          <w:iCs/>
          <w:color w:val="000000"/>
          <w:sz w:val="28"/>
          <w:szCs w:val="28"/>
        </w:rPr>
        <w:t>Hoạt động giáo dục môi trường</w:t>
      </w:r>
      <w:r>
        <w:rPr>
          <w:rFonts w:ascii="Times New Roman" w:eastAsia="Times New Roman" w:hAnsi="Times New Roman" w:cs="Times New Roman"/>
          <w:b/>
          <w:bCs/>
          <w:iCs/>
          <w:color w:val="000000"/>
          <w:sz w:val="28"/>
          <w:szCs w:val="28"/>
          <w:lang w:val="vi-VN"/>
        </w:rPr>
        <w:t>:</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Trồng cây xanh tạo bóng mát, bồn hoa, để làm tăng vẻ đẹp và màu sắc cho nhà trường.</w:t>
      </w:r>
      <w:proofErr w:type="gramEnd"/>
    </w:p>
    <w:p w:rsidR="00C60FC6" w:rsidRDefault="004C09CD" w:rsidP="00A741FF">
      <w:pPr>
        <w:spacing w:after="0"/>
        <w:ind w:firstLine="720"/>
        <w:jc w:val="both"/>
        <w:rPr>
          <w:rFonts w:ascii="Times New Roman" w:eastAsia="Times New Roman" w:hAnsi="Times New Roman" w:cs="Times New Roman"/>
          <w:color w:val="000000"/>
          <w:sz w:val="28"/>
          <w:szCs w:val="28"/>
          <w:lang w:val="vi-VN"/>
        </w:rPr>
      </w:pPr>
      <w:proofErr w:type="gramStart"/>
      <w:r w:rsidRPr="00065D11">
        <w:rPr>
          <w:rFonts w:ascii="Times New Roman" w:eastAsia="Times New Roman" w:hAnsi="Times New Roman" w:cs="Times New Roman"/>
          <w:color w:val="000000"/>
          <w:sz w:val="28"/>
          <w:szCs w:val="28"/>
        </w:rPr>
        <w:t>Quản lý, xử lý tốt rác thải.</w:t>
      </w:r>
      <w:proofErr w:type="gramEnd"/>
      <w:r w:rsidRPr="00065D11">
        <w:rPr>
          <w:rFonts w:ascii="Times New Roman" w:eastAsia="Times New Roman" w:hAnsi="Times New Roman" w:cs="Times New Roman"/>
          <w:color w:val="000000"/>
          <w:sz w:val="28"/>
          <w:szCs w:val="28"/>
        </w:rPr>
        <w:t xml:space="preserve"> </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Giáo dục ý thức giữ gìn môi trường nhà trường sạch đẹp, học sinh không xả rác bừa bãi.</w:t>
      </w:r>
      <w:proofErr w:type="gramEnd"/>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Xây dựng hệ thống cấp thoát nước đầy đủ, khu vệ sinh thuận tiện cho giáo viên, học sinh.</w:t>
      </w:r>
      <w:proofErr w:type="gramEnd"/>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Tổ chức các hoạt động thi đua về môi trường.</w:t>
      </w:r>
      <w:proofErr w:type="gramEnd"/>
    </w:p>
    <w:p w:rsidR="004C09CD" w:rsidRPr="003F6461" w:rsidRDefault="004C09CD" w:rsidP="00A741FF">
      <w:pPr>
        <w:spacing w:after="0"/>
        <w:jc w:val="both"/>
        <w:rPr>
          <w:rFonts w:ascii="Times New Roman" w:eastAsia="Times New Roman" w:hAnsi="Times New Roman" w:cs="Times New Roman"/>
          <w:color w:val="000000"/>
          <w:sz w:val="28"/>
          <w:szCs w:val="28"/>
          <w:lang w:val="vi-VN"/>
        </w:rPr>
      </w:pPr>
      <w:r w:rsidRPr="003F6461">
        <w:rPr>
          <w:rFonts w:ascii="Times New Roman" w:eastAsia="Times New Roman" w:hAnsi="Times New Roman" w:cs="Times New Roman"/>
          <w:b/>
          <w:color w:val="000000"/>
          <w:sz w:val="28"/>
          <w:szCs w:val="28"/>
        </w:rPr>
        <w:t>6</w:t>
      </w:r>
      <w:r w:rsidRPr="003F6461">
        <w:rPr>
          <w:rFonts w:ascii="Times New Roman" w:eastAsia="Times New Roman" w:hAnsi="Times New Roman" w:cs="Times New Roman"/>
          <w:b/>
          <w:bCs/>
          <w:color w:val="000000"/>
          <w:sz w:val="28"/>
          <w:szCs w:val="28"/>
        </w:rPr>
        <w:t>.</w:t>
      </w:r>
      <w:r w:rsidRPr="00065D11">
        <w:rPr>
          <w:rFonts w:ascii="Times New Roman" w:eastAsia="Times New Roman" w:hAnsi="Times New Roman" w:cs="Times New Roman"/>
          <w:b/>
          <w:bCs/>
          <w:color w:val="000000"/>
          <w:sz w:val="28"/>
          <w:szCs w:val="28"/>
        </w:rPr>
        <w:t xml:space="preserve"> Đ</w:t>
      </w:r>
      <w:r w:rsidR="003F6461">
        <w:rPr>
          <w:rFonts w:ascii="Times New Roman" w:eastAsia="Times New Roman" w:hAnsi="Times New Roman" w:cs="Times New Roman"/>
          <w:b/>
          <w:bCs/>
          <w:color w:val="000000"/>
          <w:sz w:val="28"/>
          <w:szCs w:val="28"/>
        </w:rPr>
        <w:t xml:space="preserve">iều kiện bảo đảm cho công tác </w:t>
      </w:r>
      <w:r w:rsidRPr="00065D11">
        <w:rPr>
          <w:rFonts w:ascii="Times New Roman" w:eastAsia="Times New Roman" w:hAnsi="Times New Roman" w:cs="Times New Roman"/>
          <w:b/>
          <w:bCs/>
          <w:color w:val="000000"/>
          <w:sz w:val="28"/>
          <w:szCs w:val="28"/>
        </w:rPr>
        <w:t>YTHĐ</w:t>
      </w:r>
      <w:r w:rsidR="003F6461">
        <w:rPr>
          <w:rFonts w:ascii="Times New Roman" w:eastAsia="Times New Roman" w:hAnsi="Times New Roman" w:cs="Times New Roman"/>
          <w:b/>
          <w:bCs/>
          <w:color w:val="000000"/>
          <w:sz w:val="28"/>
          <w:szCs w:val="28"/>
          <w:lang w:val="vi-VN"/>
        </w:rPr>
        <w:t>:</w:t>
      </w:r>
    </w:p>
    <w:p w:rsidR="003F6461" w:rsidRPr="00C60FC6"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Có phòng y tế riêng</w:t>
      </w:r>
      <w:r w:rsidR="00C60FC6">
        <w:rPr>
          <w:rFonts w:ascii="Times New Roman" w:eastAsia="Times New Roman" w:hAnsi="Times New Roman" w:cs="Times New Roman"/>
          <w:color w:val="000000"/>
          <w:sz w:val="28"/>
          <w:szCs w:val="28"/>
          <w:lang w:val="vi-VN"/>
        </w:rPr>
        <w:t>;</w:t>
      </w:r>
    </w:p>
    <w:p w:rsidR="00C60FC6" w:rsidRPr="00C60FC6" w:rsidRDefault="00C60FC6" w:rsidP="00A741FF">
      <w:pPr>
        <w:spacing w:after="0"/>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Lập đủ các loại hồ sơ y tế trường học theo quy định;</w:t>
      </w:r>
    </w:p>
    <w:p w:rsidR="00C60FC6" w:rsidRPr="00C60FC6" w:rsidRDefault="00C60FC6" w:rsidP="00A741FF">
      <w:pPr>
        <w:spacing w:after="0"/>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Trạng bị những dụng cụ y tế tối thiểu đảm bảo cho việc chăm sóc sức khỏe CBGV, NV, HS tại trường;</w:t>
      </w:r>
    </w:p>
    <w:p w:rsidR="003F6461" w:rsidRPr="00C60FC6"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 xml:space="preserve">Trang bị một tủ thuốc với cơ số thuốc đầy đủ </w:t>
      </w:r>
      <w:proofErr w:type="gramStart"/>
      <w:r w:rsidRPr="00065D11">
        <w:rPr>
          <w:rFonts w:ascii="Times New Roman" w:eastAsia="Times New Roman" w:hAnsi="Times New Roman" w:cs="Times New Roman"/>
          <w:color w:val="000000"/>
          <w:sz w:val="28"/>
          <w:szCs w:val="28"/>
        </w:rPr>
        <w:t>theo</w:t>
      </w:r>
      <w:proofErr w:type="gramEnd"/>
      <w:r w:rsidRPr="00065D11">
        <w:rPr>
          <w:rFonts w:ascii="Times New Roman" w:eastAsia="Times New Roman" w:hAnsi="Times New Roman" w:cs="Times New Roman"/>
          <w:color w:val="000000"/>
          <w:sz w:val="28"/>
          <w:szCs w:val="28"/>
        </w:rPr>
        <w:t xml:space="preserve"> quy định</w:t>
      </w:r>
      <w:r w:rsidR="00C60FC6">
        <w:rPr>
          <w:rFonts w:ascii="Times New Roman" w:eastAsia="Times New Roman" w:hAnsi="Times New Roman" w:cs="Times New Roman"/>
          <w:color w:val="000000"/>
          <w:sz w:val="28"/>
          <w:szCs w:val="28"/>
          <w:lang w:val="vi-VN"/>
        </w:rPr>
        <w:t>;</w:t>
      </w:r>
    </w:p>
    <w:p w:rsidR="004C09CD" w:rsidRPr="00065D11" w:rsidRDefault="004C09CD"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Kinh phí hoạt động: Phần trích lại từ nguồn BHYT.</w:t>
      </w:r>
    </w:p>
    <w:p w:rsidR="003F6461" w:rsidRDefault="004C09CD" w:rsidP="00A741FF">
      <w:pPr>
        <w:spacing w:after="0"/>
        <w:ind w:firstLine="72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 xml:space="preserve">Phần chi trả thực hiện </w:t>
      </w:r>
      <w:proofErr w:type="gramStart"/>
      <w:r w:rsidRPr="00065D11">
        <w:rPr>
          <w:rFonts w:ascii="Times New Roman" w:eastAsia="Times New Roman" w:hAnsi="Times New Roman" w:cs="Times New Roman"/>
          <w:color w:val="000000"/>
          <w:sz w:val="28"/>
          <w:szCs w:val="28"/>
        </w:rPr>
        <w:t>theo</w:t>
      </w:r>
      <w:proofErr w:type="gramEnd"/>
      <w:r w:rsidRPr="00065D11">
        <w:rPr>
          <w:rFonts w:ascii="Times New Roman" w:eastAsia="Times New Roman" w:hAnsi="Times New Roman" w:cs="Times New Roman"/>
          <w:color w:val="000000"/>
          <w:sz w:val="28"/>
          <w:szCs w:val="28"/>
        </w:rPr>
        <w:t xml:space="preserve"> đúng quy định của BHYT.</w:t>
      </w:r>
    </w:p>
    <w:p w:rsidR="00C60FC6" w:rsidRPr="00C60FC6" w:rsidRDefault="00C60FC6" w:rsidP="00A741FF">
      <w:pPr>
        <w:spacing w:after="0"/>
        <w:jc w:val="both"/>
        <w:rPr>
          <w:rFonts w:ascii="Times New Roman" w:eastAsia="Times New Roman" w:hAnsi="Times New Roman" w:cs="Times New Roman"/>
          <w:color w:val="000000"/>
          <w:sz w:val="28"/>
          <w:szCs w:val="28"/>
        </w:rPr>
      </w:pPr>
      <w:r w:rsidRPr="00C60FC6">
        <w:rPr>
          <w:rFonts w:ascii="Times New Roman" w:eastAsia="Times New Roman" w:hAnsi="Times New Roman" w:cs="Times New Roman"/>
          <w:b/>
          <w:bCs/>
          <w:iCs/>
          <w:color w:val="000000"/>
          <w:sz w:val="28"/>
          <w:szCs w:val="28"/>
          <w:lang w:val="vi-VN"/>
        </w:rPr>
        <w:t>7.</w:t>
      </w:r>
      <w:r w:rsidRPr="00C60FC6">
        <w:rPr>
          <w:rFonts w:ascii="Times New Roman" w:eastAsia="Times New Roman" w:hAnsi="Times New Roman" w:cs="Times New Roman"/>
          <w:b/>
          <w:bCs/>
          <w:iCs/>
          <w:color w:val="000000"/>
          <w:sz w:val="28"/>
          <w:szCs w:val="28"/>
        </w:rPr>
        <w:t>Công tác chữ thập đỏ:</w:t>
      </w:r>
    </w:p>
    <w:p w:rsidR="00C60FC6" w:rsidRPr="00065D11" w:rsidRDefault="00C60FC6" w:rsidP="00A741FF">
      <w:pPr>
        <w:spacing w:after="0"/>
        <w:ind w:firstLine="720"/>
        <w:jc w:val="both"/>
        <w:rPr>
          <w:rFonts w:ascii="Times New Roman" w:eastAsia="Times New Roman" w:hAnsi="Times New Roman" w:cs="Times New Roman"/>
          <w:color w:val="000000"/>
          <w:sz w:val="28"/>
          <w:szCs w:val="28"/>
        </w:rPr>
      </w:pPr>
      <w:proofErr w:type="gramStart"/>
      <w:r w:rsidRPr="00065D11">
        <w:rPr>
          <w:rFonts w:ascii="Times New Roman" w:eastAsia="Times New Roman" w:hAnsi="Times New Roman" w:cs="Times New Roman"/>
          <w:color w:val="000000"/>
          <w:sz w:val="28"/>
          <w:szCs w:val="28"/>
        </w:rPr>
        <w:t>Tiếp tục củng cố và phát triển tổ chức chi hội Chữ thập Đỏ trong trường học.</w:t>
      </w:r>
      <w:proofErr w:type="gramEnd"/>
      <w:r w:rsidRPr="00065D11">
        <w:rPr>
          <w:rFonts w:ascii="Times New Roman" w:eastAsia="Times New Roman" w:hAnsi="Times New Roman" w:cs="Times New Roman"/>
          <w:color w:val="000000"/>
          <w:sz w:val="28"/>
          <w:szCs w:val="28"/>
        </w:rPr>
        <w:t xml:space="preserve"> Phối hợp với Chi hội khuyến học nhằm vào việc hỗ trợ, giúp đỡ cho học sinh nghèo, học sinh có hoàn cảnh khó khăn, đồng bào bị thiên </w:t>
      </w:r>
      <w:proofErr w:type="gramStart"/>
      <w:r w:rsidRPr="00065D11">
        <w:rPr>
          <w:rFonts w:ascii="Times New Roman" w:eastAsia="Times New Roman" w:hAnsi="Times New Roman" w:cs="Times New Roman"/>
          <w:color w:val="000000"/>
          <w:sz w:val="28"/>
          <w:szCs w:val="28"/>
        </w:rPr>
        <w:t>tai</w:t>
      </w:r>
      <w:proofErr w:type="gramEnd"/>
      <w:r w:rsidRPr="00065D11">
        <w:rPr>
          <w:rFonts w:ascii="Times New Roman" w:eastAsia="Times New Roman" w:hAnsi="Times New Roman" w:cs="Times New Roman"/>
          <w:color w:val="000000"/>
          <w:sz w:val="28"/>
          <w:szCs w:val="28"/>
        </w:rPr>
        <w:t>.</w:t>
      </w:r>
    </w:p>
    <w:p w:rsidR="00C60FC6" w:rsidRPr="00065D11" w:rsidRDefault="00C60FC6"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Khuyến khích học sinh tham gia các hoạt động nhân đạo v.v…</w:t>
      </w:r>
    </w:p>
    <w:p w:rsidR="00026388" w:rsidRDefault="00C60FC6" w:rsidP="00A741FF">
      <w:pPr>
        <w:spacing w:after="0"/>
        <w:ind w:firstLine="72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t xml:space="preserve">Tổ chức bồi dưỡng kiến thức </w:t>
      </w:r>
      <w:r w:rsidR="00510914">
        <w:rPr>
          <w:rFonts w:ascii="Times New Roman" w:eastAsia="Times New Roman" w:hAnsi="Times New Roman" w:cs="Times New Roman"/>
          <w:color w:val="000000"/>
          <w:sz w:val="28"/>
          <w:szCs w:val="28"/>
          <w:lang w:val="vi-VN"/>
        </w:rPr>
        <w:t>sơ cấp cứu</w:t>
      </w:r>
      <w:r w:rsidRPr="00065D11">
        <w:rPr>
          <w:rFonts w:ascii="Times New Roman" w:eastAsia="Times New Roman" w:hAnsi="Times New Roman" w:cs="Times New Roman"/>
          <w:color w:val="000000"/>
          <w:sz w:val="28"/>
          <w:szCs w:val="28"/>
        </w:rPr>
        <w:t xml:space="preserve"> cho Đội xung kích </w:t>
      </w:r>
      <w:r w:rsidR="00510914" w:rsidRPr="00065D11">
        <w:rPr>
          <w:rFonts w:ascii="Times New Roman" w:eastAsia="Times New Roman" w:hAnsi="Times New Roman" w:cs="Times New Roman"/>
          <w:color w:val="000000"/>
          <w:sz w:val="28"/>
          <w:szCs w:val="28"/>
        </w:rPr>
        <w:t xml:space="preserve">Chữ thập Đỏ </w:t>
      </w:r>
      <w:r w:rsidRPr="00065D11">
        <w:rPr>
          <w:rFonts w:ascii="Times New Roman" w:eastAsia="Times New Roman" w:hAnsi="Times New Roman" w:cs="Times New Roman"/>
          <w:color w:val="000000"/>
          <w:sz w:val="28"/>
          <w:szCs w:val="28"/>
        </w:rPr>
        <w:t>để các em có thể tham gia làm công tác chăm sóc sức khỏe ban đầu và thực hiện tốt</w:t>
      </w:r>
    </w:p>
    <w:p w:rsidR="00D8298C" w:rsidRPr="00D8298C" w:rsidRDefault="00C60FC6" w:rsidP="00A741FF">
      <w:pPr>
        <w:spacing w:after="0"/>
        <w:jc w:val="both"/>
        <w:rPr>
          <w:rFonts w:ascii="Times New Roman" w:eastAsia="Times New Roman" w:hAnsi="Times New Roman" w:cs="Times New Roman"/>
          <w:color w:val="000000"/>
          <w:sz w:val="28"/>
          <w:szCs w:val="28"/>
          <w:lang w:val="vi-VN"/>
        </w:rPr>
      </w:pPr>
      <w:r w:rsidRPr="00065D11">
        <w:rPr>
          <w:rFonts w:ascii="Times New Roman" w:eastAsia="Times New Roman" w:hAnsi="Times New Roman" w:cs="Times New Roman"/>
          <w:color w:val="000000"/>
          <w:sz w:val="28"/>
          <w:szCs w:val="28"/>
        </w:rPr>
        <w:t xml:space="preserve"> </w:t>
      </w:r>
      <w:proofErr w:type="gramStart"/>
      <w:r w:rsidRPr="00065D11">
        <w:rPr>
          <w:rFonts w:ascii="Times New Roman" w:eastAsia="Times New Roman" w:hAnsi="Times New Roman" w:cs="Times New Roman"/>
          <w:color w:val="000000"/>
          <w:sz w:val="28"/>
          <w:szCs w:val="28"/>
        </w:rPr>
        <w:t>kỹ</w:t>
      </w:r>
      <w:proofErr w:type="gramEnd"/>
      <w:r w:rsidRPr="00065D11">
        <w:rPr>
          <w:rFonts w:ascii="Times New Roman" w:eastAsia="Times New Roman" w:hAnsi="Times New Roman" w:cs="Times New Roman"/>
          <w:color w:val="000000"/>
          <w:sz w:val="28"/>
          <w:szCs w:val="28"/>
        </w:rPr>
        <w:t xml:space="preserve"> năng sơ cấp cứu giúp đỡ người bị tai nạn trong và ngoài nhà trường.</w:t>
      </w:r>
    </w:p>
    <w:p w:rsidR="00C60FC6" w:rsidRPr="00D8298C" w:rsidRDefault="00506CC9" w:rsidP="00A741FF">
      <w:pPr>
        <w:spacing w:after="0"/>
        <w:jc w:val="both"/>
        <w:rPr>
          <w:rFonts w:ascii="Times New Roman" w:eastAsia="Times New Roman" w:hAnsi="Times New Roman" w:cs="Times New Roman"/>
          <w:b/>
          <w:color w:val="000000"/>
          <w:sz w:val="28"/>
          <w:szCs w:val="28"/>
          <w:lang w:val="vi-VN"/>
        </w:rPr>
      </w:pPr>
      <w:r w:rsidRPr="00D8298C">
        <w:rPr>
          <w:rFonts w:ascii="Times New Roman" w:eastAsia="Times New Roman" w:hAnsi="Times New Roman" w:cs="Times New Roman"/>
          <w:b/>
          <w:color w:val="000000"/>
          <w:sz w:val="28"/>
          <w:szCs w:val="28"/>
          <w:lang w:val="vi-VN"/>
        </w:rPr>
        <w:t>IV/ TỔ CHỨC THỰC HIỆN</w:t>
      </w:r>
      <w:r w:rsidR="00D8298C">
        <w:rPr>
          <w:rFonts w:ascii="Times New Roman" w:eastAsia="Times New Roman" w:hAnsi="Times New Roman" w:cs="Times New Roman"/>
          <w:b/>
          <w:color w:val="000000"/>
          <w:sz w:val="28"/>
          <w:szCs w:val="28"/>
          <w:lang w:val="vi-VN"/>
        </w:rPr>
        <w:t>.</w:t>
      </w:r>
    </w:p>
    <w:p w:rsidR="00506CC9" w:rsidRDefault="00506CC9" w:rsidP="00A741FF">
      <w:pPr>
        <w:spacing w:after="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Pr="00506CC9">
        <w:rPr>
          <w:rFonts w:ascii="Times New Roman" w:eastAsia="Times New Roman" w:hAnsi="Times New Roman" w:cs="Times New Roman"/>
          <w:color w:val="000000"/>
          <w:sz w:val="28"/>
          <w:szCs w:val="28"/>
          <w:lang w:val="vi-VN"/>
        </w:rPr>
        <w:t xml:space="preserve">Hiệu trưởng: Ra quyết định thành lập Ban </w:t>
      </w:r>
      <w:r>
        <w:rPr>
          <w:rFonts w:ascii="Times New Roman" w:eastAsia="Times New Roman" w:hAnsi="Times New Roman" w:cs="Times New Roman"/>
          <w:color w:val="000000"/>
          <w:sz w:val="28"/>
          <w:szCs w:val="28"/>
          <w:lang w:val="vi-VN"/>
        </w:rPr>
        <w:t xml:space="preserve">chỉ đạo công tác </w:t>
      </w:r>
      <w:r w:rsidRPr="00506CC9">
        <w:rPr>
          <w:rFonts w:ascii="Times New Roman" w:eastAsia="Times New Roman" w:hAnsi="Times New Roman" w:cs="Times New Roman"/>
          <w:color w:val="000000"/>
          <w:sz w:val="28"/>
          <w:szCs w:val="28"/>
          <w:lang w:val="vi-VN"/>
        </w:rPr>
        <w:t>y tế học đường</w:t>
      </w:r>
      <w:r>
        <w:rPr>
          <w:rFonts w:ascii="Times New Roman" w:eastAsia="Times New Roman" w:hAnsi="Times New Roman" w:cs="Times New Roman"/>
          <w:color w:val="000000"/>
          <w:sz w:val="28"/>
          <w:szCs w:val="28"/>
          <w:lang w:val="vi-VN"/>
        </w:rPr>
        <w:t xml:space="preserve"> </w:t>
      </w:r>
    </w:p>
    <w:p w:rsidR="00506CC9" w:rsidRDefault="00506CC9" w:rsidP="00A741FF">
      <w:pPr>
        <w:spacing w:after="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Ban chỉ đạo: </w:t>
      </w:r>
    </w:p>
    <w:p w:rsidR="00506CC9" w:rsidRDefault="00506CC9" w:rsidP="00A741FF">
      <w:pPr>
        <w:spacing w:after="0"/>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Xây dựng kế hoạch hoạt động công tác y tế học đường;</w:t>
      </w:r>
    </w:p>
    <w:p w:rsidR="00506CC9" w:rsidRDefault="00506CC9" w:rsidP="00A741FF">
      <w:pPr>
        <w:spacing w:after="0"/>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Tổ chức thực hiện các nhiệm vụ theo kế hoạch đề ra.</w:t>
      </w:r>
    </w:p>
    <w:p w:rsidR="00506CC9" w:rsidRDefault="00506CC9" w:rsidP="00A741FF">
      <w:pPr>
        <w:spacing w:after="0"/>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Báo cáo kết quả thực hiện với đ/c hiệu trưởng và cơ quan các cấp thep quy định.</w:t>
      </w:r>
    </w:p>
    <w:p w:rsidR="006F4322" w:rsidRDefault="00026388" w:rsidP="00A741F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06CC9" w:rsidRPr="00026388">
        <w:rPr>
          <w:rFonts w:ascii="Times New Roman" w:eastAsia="Times New Roman" w:hAnsi="Times New Roman" w:cs="Times New Roman"/>
          <w:color w:val="000000"/>
          <w:sz w:val="28"/>
          <w:szCs w:val="28"/>
          <w:lang w:val="vi-VN"/>
        </w:rPr>
        <w:t xml:space="preserve">GVCN: Phối hợp cùng Ban chỉ đạo thực hiện các nhiệm vụ </w:t>
      </w:r>
      <w:proofErr w:type="gramStart"/>
      <w:r w:rsidR="00506CC9" w:rsidRPr="00026388">
        <w:rPr>
          <w:rFonts w:ascii="Times New Roman" w:eastAsia="Times New Roman" w:hAnsi="Times New Roman" w:cs="Times New Roman"/>
          <w:color w:val="000000"/>
          <w:sz w:val="28"/>
          <w:szCs w:val="28"/>
          <w:lang w:val="vi-VN"/>
        </w:rPr>
        <w:t>theo</w:t>
      </w:r>
      <w:proofErr w:type="gramEnd"/>
      <w:r w:rsidR="00506CC9" w:rsidRPr="00026388">
        <w:rPr>
          <w:rFonts w:ascii="Times New Roman" w:eastAsia="Times New Roman" w:hAnsi="Times New Roman" w:cs="Times New Roman"/>
          <w:color w:val="000000"/>
          <w:sz w:val="28"/>
          <w:szCs w:val="28"/>
          <w:lang w:val="vi-VN"/>
        </w:rPr>
        <w:t xml:space="preserve"> kế hoạch</w:t>
      </w:r>
      <w:r w:rsidR="006F4322" w:rsidRPr="00026388">
        <w:rPr>
          <w:rFonts w:ascii="Times New Roman" w:eastAsia="Times New Roman" w:hAnsi="Times New Roman" w:cs="Times New Roman"/>
          <w:color w:val="000000"/>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1"/>
        <w:gridCol w:w="2976"/>
      </w:tblGrid>
      <w:tr w:rsidR="00B628D3" w:rsidTr="00176F3A">
        <w:tc>
          <w:tcPr>
            <w:tcW w:w="2093" w:type="dxa"/>
            <w:tcBorders>
              <w:top w:val="nil"/>
              <w:left w:val="nil"/>
              <w:bottom w:val="nil"/>
              <w:right w:val="nil"/>
            </w:tcBorders>
          </w:tcPr>
          <w:p w:rsidR="00B628D3" w:rsidRDefault="00B628D3" w:rsidP="00176F3A">
            <w:pPr>
              <w:spacing w:after="0" w:line="240" w:lineRule="auto"/>
              <w:rPr>
                <w:rFonts w:ascii="Times New Roman" w:hAnsi="Times New Roman"/>
                <w:i/>
                <w:sz w:val="24"/>
                <w:szCs w:val="24"/>
              </w:rPr>
            </w:pPr>
            <w:r>
              <w:rPr>
                <w:rFonts w:ascii="Times New Roman" w:hAnsi="Times New Roman"/>
                <w:i/>
                <w:sz w:val="24"/>
                <w:szCs w:val="24"/>
              </w:rPr>
              <w:t>Nơi nhận:</w:t>
            </w:r>
          </w:p>
          <w:p w:rsidR="00B628D3" w:rsidRDefault="00B628D3" w:rsidP="00176F3A">
            <w:pPr>
              <w:spacing w:after="0" w:line="240" w:lineRule="auto"/>
              <w:rPr>
                <w:rFonts w:ascii="Times New Roman" w:hAnsi="Times New Roman"/>
                <w:sz w:val="24"/>
                <w:szCs w:val="24"/>
              </w:rPr>
            </w:pPr>
            <w:r>
              <w:rPr>
                <w:rFonts w:ascii="Times New Roman" w:hAnsi="Times New Roman"/>
                <w:sz w:val="24"/>
                <w:szCs w:val="24"/>
              </w:rPr>
              <w:t>- PGD: để b/c</w:t>
            </w:r>
          </w:p>
          <w:p w:rsidR="00B628D3" w:rsidRDefault="00B628D3" w:rsidP="00176F3A">
            <w:pPr>
              <w:spacing w:after="0" w:line="240" w:lineRule="auto"/>
              <w:rPr>
                <w:rFonts w:ascii="Times New Roman" w:hAnsi="Times New Roman"/>
                <w:sz w:val="24"/>
                <w:szCs w:val="24"/>
              </w:rPr>
            </w:pPr>
            <w:r>
              <w:rPr>
                <w:rFonts w:ascii="Times New Roman" w:hAnsi="Times New Roman"/>
                <w:sz w:val="24"/>
                <w:szCs w:val="24"/>
              </w:rPr>
              <w:t>- BGH: để chỉ đạo</w:t>
            </w:r>
          </w:p>
          <w:p w:rsidR="00B628D3" w:rsidRDefault="00B628D3" w:rsidP="00176F3A">
            <w:pPr>
              <w:spacing w:after="0" w:line="240" w:lineRule="auto"/>
              <w:rPr>
                <w:rFonts w:ascii="Times New Roman" w:hAnsi="Times New Roman"/>
                <w:sz w:val="24"/>
                <w:szCs w:val="24"/>
              </w:rPr>
            </w:pPr>
            <w:r>
              <w:rPr>
                <w:rFonts w:ascii="Times New Roman" w:hAnsi="Times New Roman"/>
                <w:sz w:val="24"/>
                <w:szCs w:val="24"/>
              </w:rPr>
              <w:t>- GV, NV: để t/h</w:t>
            </w:r>
          </w:p>
          <w:p w:rsidR="00B628D3" w:rsidRDefault="00B628D3" w:rsidP="00176F3A">
            <w:pPr>
              <w:spacing w:after="0" w:line="240" w:lineRule="auto"/>
              <w:rPr>
                <w:rFonts w:ascii="Times New Roman" w:hAnsi="Times New Roman"/>
                <w:sz w:val="24"/>
                <w:szCs w:val="24"/>
              </w:rPr>
            </w:pPr>
            <w:r>
              <w:rPr>
                <w:rFonts w:ascii="Times New Roman" w:hAnsi="Times New Roman"/>
                <w:sz w:val="24"/>
                <w:szCs w:val="24"/>
              </w:rPr>
              <w:t>- VT: Lưu</w:t>
            </w:r>
          </w:p>
          <w:p w:rsidR="00B628D3" w:rsidRDefault="00B628D3" w:rsidP="00176F3A">
            <w:pPr>
              <w:spacing w:after="0" w:line="240" w:lineRule="auto"/>
              <w:rPr>
                <w:rFonts w:ascii="Times New Roman" w:hAnsi="Times New Roman"/>
                <w:sz w:val="24"/>
                <w:szCs w:val="24"/>
              </w:rPr>
            </w:pPr>
          </w:p>
        </w:tc>
        <w:tc>
          <w:tcPr>
            <w:tcW w:w="4111" w:type="dxa"/>
            <w:tcBorders>
              <w:top w:val="nil"/>
              <w:left w:val="nil"/>
              <w:bottom w:val="nil"/>
              <w:right w:val="nil"/>
            </w:tcBorders>
          </w:tcPr>
          <w:p w:rsidR="00B628D3" w:rsidRDefault="00B628D3" w:rsidP="00176F3A">
            <w:pPr>
              <w:spacing w:after="0" w:line="240" w:lineRule="auto"/>
              <w:jc w:val="center"/>
              <w:rPr>
                <w:rFonts w:ascii="Times New Roman" w:hAnsi="Times New Roman"/>
                <w:sz w:val="28"/>
                <w:szCs w:val="28"/>
              </w:rPr>
            </w:pPr>
            <w:r>
              <w:rPr>
                <w:rFonts w:ascii="Times New Roman" w:hAnsi="Times New Roman"/>
              </w:rPr>
              <w:t xml:space="preserve">  </w:t>
            </w:r>
            <w:r>
              <w:rPr>
                <w:rFonts w:ascii="Times New Roman" w:hAnsi="Times New Roman"/>
                <w:b/>
              </w:rPr>
              <w:t>Duyệt kế hoạch</w:t>
            </w:r>
          </w:p>
          <w:p w:rsidR="00B628D3" w:rsidRDefault="00B628D3" w:rsidP="00176F3A">
            <w:pPr>
              <w:spacing w:after="0" w:line="240" w:lineRule="auto"/>
              <w:jc w:val="center"/>
              <w:rPr>
                <w:rFonts w:ascii="Times New Roman" w:hAnsi="Times New Roman"/>
              </w:rPr>
            </w:pPr>
            <w:r>
              <w:rPr>
                <w:rFonts w:ascii="Times New Roman" w:hAnsi="Times New Roman"/>
              </w:rPr>
              <w:t>Hiệu trưởng</w:t>
            </w:r>
          </w:p>
          <w:p w:rsidR="00B628D3" w:rsidRDefault="00B628D3" w:rsidP="00176F3A">
            <w:pPr>
              <w:spacing w:after="0" w:line="240" w:lineRule="auto"/>
              <w:rPr>
                <w:rFonts w:ascii="Times New Roman" w:hAnsi="Times New Roman"/>
              </w:rPr>
            </w:pPr>
          </w:p>
          <w:p w:rsidR="00B628D3" w:rsidRDefault="00B628D3" w:rsidP="00176F3A">
            <w:pPr>
              <w:spacing w:after="0" w:line="240" w:lineRule="auto"/>
              <w:jc w:val="center"/>
              <w:rPr>
                <w:rFonts w:ascii="Times New Roman" w:hAnsi="Times New Roman"/>
                <w:i/>
              </w:rPr>
            </w:pPr>
            <w:r>
              <w:rPr>
                <w:rFonts w:ascii="Times New Roman" w:hAnsi="Times New Roman"/>
                <w:i/>
              </w:rPr>
              <w:t>( Đã ký)</w:t>
            </w:r>
          </w:p>
          <w:p w:rsidR="00B628D3" w:rsidRDefault="00B628D3" w:rsidP="00176F3A">
            <w:pPr>
              <w:spacing w:after="0" w:line="240" w:lineRule="auto"/>
              <w:rPr>
                <w:rFonts w:ascii="Times New Roman" w:hAnsi="Times New Roman"/>
              </w:rPr>
            </w:pPr>
          </w:p>
          <w:p w:rsidR="00B628D3" w:rsidRDefault="00B628D3" w:rsidP="00176F3A">
            <w:pPr>
              <w:spacing w:after="0" w:line="240" w:lineRule="auto"/>
              <w:rPr>
                <w:rFonts w:ascii="Times New Roman" w:hAnsi="Times New Roman"/>
              </w:rPr>
            </w:pPr>
          </w:p>
          <w:p w:rsidR="00B628D3" w:rsidRDefault="00B628D3" w:rsidP="00176F3A">
            <w:pPr>
              <w:spacing w:after="0" w:line="240" w:lineRule="auto"/>
              <w:jc w:val="center"/>
              <w:rPr>
                <w:rFonts w:ascii="Times New Roman" w:hAnsi="Times New Roman"/>
                <w:b/>
                <w:sz w:val="28"/>
                <w:szCs w:val="28"/>
              </w:rPr>
            </w:pPr>
            <w:r>
              <w:rPr>
                <w:rFonts w:ascii="Times New Roman" w:hAnsi="Times New Roman"/>
              </w:rPr>
              <w:t xml:space="preserve"> </w:t>
            </w:r>
            <w:r>
              <w:rPr>
                <w:rFonts w:ascii="Times New Roman" w:hAnsi="Times New Roman"/>
                <w:b/>
              </w:rPr>
              <w:t>Nguyễn Thị Thanh Minh</w:t>
            </w:r>
          </w:p>
        </w:tc>
        <w:tc>
          <w:tcPr>
            <w:tcW w:w="2976" w:type="dxa"/>
            <w:tcBorders>
              <w:top w:val="nil"/>
              <w:left w:val="nil"/>
              <w:bottom w:val="nil"/>
              <w:right w:val="nil"/>
            </w:tcBorders>
          </w:tcPr>
          <w:p w:rsidR="00B628D3" w:rsidRDefault="00B628D3" w:rsidP="00176F3A">
            <w:pPr>
              <w:spacing w:after="0" w:line="240" w:lineRule="auto"/>
              <w:jc w:val="center"/>
              <w:rPr>
                <w:rFonts w:ascii="Times New Roman" w:hAnsi="Times New Roman"/>
                <w:b/>
                <w:sz w:val="28"/>
                <w:szCs w:val="28"/>
                <w:lang w:val="vi-VN"/>
              </w:rPr>
            </w:pPr>
            <w:r>
              <w:rPr>
                <w:rFonts w:ascii="Times New Roman" w:hAnsi="Times New Roman"/>
                <w:b/>
              </w:rPr>
              <w:t xml:space="preserve">      Người lập kế hoạch</w:t>
            </w:r>
          </w:p>
          <w:p w:rsidR="00B628D3" w:rsidRDefault="00B628D3" w:rsidP="00176F3A">
            <w:pPr>
              <w:spacing w:after="0" w:line="240" w:lineRule="auto"/>
              <w:jc w:val="center"/>
              <w:rPr>
                <w:rFonts w:ascii="Times New Roman" w:hAnsi="Times New Roman"/>
              </w:rPr>
            </w:pPr>
            <w:r>
              <w:rPr>
                <w:rFonts w:ascii="Times New Roman" w:hAnsi="Times New Roman"/>
              </w:rPr>
              <w:t xml:space="preserve">      Phó HT</w:t>
            </w:r>
          </w:p>
          <w:p w:rsidR="00B628D3" w:rsidRDefault="00B628D3" w:rsidP="00176F3A">
            <w:pPr>
              <w:spacing w:after="0" w:line="240" w:lineRule="auto"/>
              <w:rPr>
                <w:rFonts w:ascii="Times New Roman" w:hAnsi="Times New Roman"/>
              </w:rPr>
            </w:pPr>
          </w:p>
          <w:p w:rsidR="00B628D3" w:rsidRDefault="00B628D3" w:rsidP="00176F3A">
            <w:pPr>
              <w:spacing w:after="0" w:line="240" w:lineRule="auto"/>
              <w:jc w:val="center"/>
              <w:rPr>
                <w:rFonts w:ascii="Times New Roman" w:hAnsi="Times New Roman"/>
                <w:i/>
              </w:rPr>
            </w:pPr>
            <w:r>
              <w:rPr>
                <w:rFonts w:ascii="Times New Roman" w:hAnsi="Times New Roman"/>
                <w:i/>
              </w:rPr>
              <w:t>( Đã ký)</w:t>
            </w:r>
          </w:p>
          <w:p w:rsidR="00B628D3" w:rsidRDefault="00B628D3" w:rsidP="00176F3A">
            <w:pPr>
              <w:spacing w:after="0" w:line="240" w:lineRule="auto"/>
              <w:rPr>
                <w:rFonts w:ascii="Times New Roman" w:hAnsi="Times New Roman"/>
              </w:rPr>
            </w:pPr>
          </w:p>
          <w:p w:rsidR="00B628D3" w:rsidRDefault="00B628D3" w:rsidP="00176F3A">
            <w:pPr>
              <w:spacing w:after="0" w:line="240" w:lineRule="auto"/>
              <w:jc w:val="center"/>
              <w:rPr>
                <w:rFonts w:ascii="Times New Roman" w:hAnsi="Times New Roman"/>
              </w:rPr>
            </w:pPr>
          </w:p>
          <w:p w:rsidR="00B628D3" w:rsidRDefault="00B628D3" w:rsidP="00176F3A">
            <w:pPr>
              <w:spacing w:after="0" w:line="240" w:lineRule="auto"/>
              <w:jc w:val="center"/>
              <w:rPr>
                <w:rFonts w:ascii="Times New Roman" w:hAnsi="Times New Roman"/>
                <w:sz w:val="28"/>
                <w:szCs w:val="28"/>
              </w:rPr>
            </w:pPr>
            <w:r>
              <w:rPr>
                <w:rFonts w:ascii="Times New Roman" w:hAnsi="Times New Roman"/>
                <w:b/>
              </w:rPr>
              <w:t xml:space="preserve">     Ngô Thị Lý      </w:t>
            </w:r>
          </w:p>
        </w:tc>
      </w:tr>
    </w:tbl>
    <w:p w:rsidR="00B628D3" w:rsidRDefault="00B628D3" w:rsidP="00A741FF">
      <w:pPr>
        <w:spacing w:after="0"/>
        <w:jc w:val="both"/>
        <w:rPr>
          <w:rFonts w:ascii="Times New Roman" w:eastAsia="Times New Roman" w:hAnsi="Times New Roman" w:cs="Times New Roman"/>
          <w:color w:val="000000"/>
          <w:sz w:val="28"/>
          <w:szCs w:val="28"/>
        </w:rPr>
      </w:pPr>
    </w:p>
    <w:p w:rsidR="00B628D3" w:rsidRPr="00B628D3" w:rsidRDefault="00B628D3" w:rsidP="00A741FF">
      <w:pPr>
        <w:spacing w:after="0"/>
        <w:jc w:val="both"/>
        <w:rPr>
          <w:rFonts w:ascii="Times New Roman" w:eastAsia="Times New Roman" w:hAnsi="Times New Roman" w:cs="Times New Roman"/>
          <w:color w:val="000000"/>
          <w:sz w:val="28"/>
          <w:szCs w:val="28"/>
        </w:rPr>
      </w:pPr>
    </w:p>
    <w:p w:rsidR="00A741FF" w:rsidRPr="00A741FF" w:rsidRDefault="00A741FF" w:rsidP="00A741FF">
      <w:pPr>
        <w:spacing w:after="0"/>
        <w:jc w:val="both"/>
        <w:rPr>
          <w:rFonts w:ascii="Times New Roman" w:eastAsia="Times New Roman" w:hAnsi="Times New Roman" w:cs="Times New Roman"/>
          <w:color w:val="000000"/>
          <w:sz w:val="14"/>
          <w:szCs w:val="28"/>
        </w:rPr>
      </w:pPr>
    </w:p>
    <w:p w:rsidR="006F4322" w:rsidRPr="00506CC9" w:rsidRDefault="006F4322" w:rsidP="00A741FF">
      <w:pPr>
        <w:spacing w:after="0"/>
        <w:jc w:val="both"/>
        <w:rPr>
          <w:rFonts w:ascii="Times New Roman" w:eastAsia="Times New Roman" w:hAnsi="Times New Roman" w:cs="Times New Roman"/>
          <w:color w:val="000000"/>
          <w:sz w:val="28"/>
          <w:szCs w:val="28"/>
          <w:lang w:val="vi-VN"/>
        </w:rPr>
      </w:pPr>
    </w:p>
    <w:p w:rsidR="004A2653" w:rsidRPr="00065D11" w:rsidRDefault="004C09CD" w:rsidP="00A741FF">
      <w:pPr>
        <w:spacing w:after="0"/>
        <w:jc w:val="both"/>
        <w:rPr>
          <w:rFonts w:ascii="Times New Roman" w:eastAsia="Times New Roman" w:hAnsi="Times New Roman" w:cs="Times New Roman"/>
          <w:color w:val="000000"/>
          <w:sz w:val="28"/>
          <w:szCs w:val="28"/>
        </w:rPr>
      </w:pPr>
      <w:r w:rsidRPr="00065D11">
        <w:rPr>
          <w:rFonts w:ascii="Times New Roman" w:eastAsia="Times New Roman" w:hAnsi="Times New Roman" w:cs="Times New Roman"/>
          <w:color w:val="000000"/>
          <w:sz w:val="28"/>
          <w:szCs w:val="28"/>
        </w:rPr>
        <w:br/>
      </w:r>
    </w:p>
    <w:p w:rsidR="004A2653" w:rsidRDefault="004A2653" w:rsidP="00A741FF">
      <w:pPr>
        <w:spacing w:after="0"/>
        <w:jc w:val="both"/>
        <w:rPr>
          <w:rFonts w:ascii="Times New Roman" w:eastAsia="Times New Roman" w:hAnsi="Times New Roman" w:cs="Times New Roman"/>
          <w:b/>
          <w:bCs/>
          <w:color w:val="000000"/>
          <w:sz w:val="28"/>
          <w:szCs w:val="28"/>
          <w:lang w:val="vi-VN"/>
        </w:rPr>
      </w:pPr>
      <w:r w:rsidRPr="00065D11">
        <w:rPr>
          <w:rFonts w:ascii="Times New Roman" w:eastAsia="Times New Roman" w:hAnsi="Times New Roman" w:cs="Times New Roman"/>
          <w:b/>
          <w:bCs/>
          <w:color w:val="000000"/>
          <w:sz w:val="28"/>
          <w:szCs w:val="28"/>
        </w:rPr>
        <w:t> </w:t>
      </w:r>
    </w:p>
    <w:p w:rsidR="00C60FC6" w:rsidRDefault="00C60FC6" w:rsidP="00A741FF">
      <w:pPr>
        <w:spacing w:before="100" w:beforeAutospacing="1" w:after="100" w:afterAutospacing="1"/>
        <w:jc w:val="both"/>
        <w:rPr>
          <w:rFonts w:ascii="Times New Roman" w:eastAsia="Times New Roman" w:hAnsi="Times New Roman" w:cs="Times New Roman"/>
          <w:b/>
          <w:bCs/>
          <w:color w:val="000000"/>
          <w:sz w:val="28"/>
          <w:szCs w:val="28"/>
          <w:lang w:val="vi-VN"/>
        </w:rPr>
      </w:pPr>
    </w:p>
    <w:p w:rsidR="00C60FC6" w:rsidRDefault="00C60FC6" w:rsidP="00A741FF">
      <w:pPr>
        <w:spacing w:before="100" w:beforeAutospacing="1" w:after="100" w:afterAutospacing="1"/>
        <w:jc w:val="both"/>
        <w:rPr>
          <w:rFonts w:ascii="Times New Roman" w:eastAsia="Times New Roman" w:hAnsi="Times New Roman" w:cs="Times New Roman"/>
          <w:b/>
          <w:bCs/>
          <w:color w:val="000000"/>
          <w:sz w:val="28"/>
          <w:szCs w:val="28"/>
          <w:lang w:val="vi-VN"/>
        </w:rPr>
      </w:pPr>
    </w:p>
    <w:sectPr w:rsidR="00C60FC6" w:rsidSect="00FA2E02">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CA" w:rsidRDefault="00EF70CA" w:rsidP="00A741FF">
      <w:pPr>
        <w:spacing w:after="0" w:line="240" w:lineRule="auto"/>
      </w:pPr>
      <w:r>
        <w:separator/>
      </w:r>
    </w:p>
  </w:endnote>
  <w:endnote w:type="continuationSeparator" w:id="0">
    <w:p w:rsidR="00EF70CA" w:rsidRDefault="00EF70CA" w:rsidP="00A7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57104"/>
      <w:docPartObj>
        <w:docPartGallery w:val="Page Numbers (Bottom of Page)"/>
        <w:docPartUnique/>
      </w:docPartObj>
    </w:sdtPr>
    <w:sdtEndPr>
      <w:rPr>
        <w:noProof/>
      </w:rPr>
    </w:sdtEndPr>
    <w:sdtContent>
      <w:p w:rsidR="00A741FF" w:rsidRDefault="00A741FF">
        <w:pPr>
          <w:pStyle w:val="Footer"/>
          <w:jc w:val="center"/>
        </w:pPr>
        <w:r>
          <w:fldChar w:fldCharType="begin"/>
        </w:r>
        <w:r>
          <w:instrText xml:space="preserve"> PAGE   \* MERGEFORMAT </w:instrText>
        </w:r>
        <w:r>
          <w:fldChar w:fldCharType="separate"/>
        </w:r>
        <w:r w:rsidR="00AE4251">
          <w:rPr>
            <w:noProof/>
          </w:rPr>
          <w:t>1</w:t>
        </w:r>
        <w:r>
          <w:rPr>
            <w:noProof/>
          </w:rPr>
          <w:fldChar w:fldCharType="end"/>
        </w:r>
      </w:p>
    </w:sdtContent>
  </w:sdt>
  <w:p w:rsidR="00A741FF" w:rsidRDefault="00A74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CA" w:rsidRDefault="00EF70CA" w:rsidP="00A741FF">
      <w:pPr>
        <w:spacing w:after="0" w:line="240" w:lineRule="auto"/>
      </w:pPr>
      <w:r>
        <w:separator/>
      </w:r>
    </w:p>
  </w:footnote>
  <w:footnote w:type="continuationSeparator" w:id="0">
    <w:p w:rsidR="00EF70CA" w:rsidRDefault="00EF70CA" w:rsidP="00A74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7D2F"/>
    <w:multiLevelType w:val="multilevel"/>
    <w:tmpl w:val="7A28D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63358"/>
    <w:multiLevelType w:val="hybridMultilevel"/>
    <w:tmpl w:val="EBEC81C4"/>
    <w:lvl w:ilvl="0" w:tplc="8F10C0E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76E"/>
    <w:multiLevelType w:val="hybridMultilevel"/>
    <w:tmpl w:val="897013E4"/>
    <w:lvl w:ilvl="0" w:tplc="8BF24F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56516"/>
    <w:multiLevelType w:val="multilevel"/>
    <w:tmpl w:val="6E202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117BF"/>
    <w:multiLevelType w:val="multilevel"/>
    <w:tmpl w:val="5D18D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B27CC"/>
    <w:multiLevelType w:val="multilevel"/>
    <w:tmpl w:val="F546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624C6C"/>
    <w:multiLevelType w:val="hybridMultilevel"/>
    <w:tmpl w:val="6C54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E33B3"/>
    <w:multiLevelType w:val="multilevel"/>
    <w:tmpl w:val="307A1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B6A59"/>
    <w:multiLevelType w:val="multilevel"/>
    <w:tmpl w:val="E40A0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245DBB"/>
    <w:multiLevelType w:val="hybridMultilevel"/>
    <w:tmpl w:val="492C9B30"/>
    <w:lvl w:ilvl="0" w:tplc="852A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43DD5"/>
    <w:multiLevelType w:val="multilevel"/>
    <w:tmpl w:val="A9AC9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6B0C65"/>
    <w:multiLevelType w:val="multilevel"/>
    <w:tmpl w:val="81CE58D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86C0949"/>
    <w:multiLevelType w:val="multilevel"/>
    <w:tmpl w:val="DE8C3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2C5B82"/>
    <w:multiLevelType w:val="hybridMultilevel"/>
    <w:tmpl w:val="25048D0E"/>
    <w:lvl w:ilvl="0" w:tplc="679C43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3639C"/>
    <w:multiLevelType w:val="hybridMultilevel"/>
    <w:tmpl w:val="4CD87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16CA9"/>
    <w:multiLevelType w:val="hybridMultilevel"/>
    <w:tmpl w:val="46F23520"/>
    <w:lvl w:ilvl="0" w:tplc="63C03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917A0"/>
    <w:multiLevelType w:val="multilevel"/>
    <w:tmpl w:val="02B4E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D900A6"/>
    <w:multiLevelType w:val="hybridMultilevel"/>
    <w:tmpl w:val="F8D82E12"/>
    <w:lvl w:ilvl="0" w:tplc="C8642E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84311"/>
    <w:multiLevelType w:val="multilevel"/>
    <w:tmpl w:val="47B0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75135D"/>
    <w:multiLevelType w:val="multilevel"/>
    <w:tmpl w:val="1DDC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7"/>
  </w:num>
  <w:num w:numId="4">
    <w:abstractNumId w:val="4"/>
  </w:num>
  <w:num w:numId="5">
    <w:abstractNumId w:val="5"/>
  </w:num>
  <w:num w:numId="6">
    <w:abstractNumId w:val="12"/>
  </w:num>
  <w:num w:numId="7">
    <w:abstractNumId w:val="18"/>
  </w:num>
  <w:num w:numId="8">
    <w:abstractNumId w:val="19"/>
  </w:num>
  <w:num w:numId="9">
    <w:abstractNumId w:val="3"/>
  </w:num>
  <w:num w:numId="10">
    <w:abstractNumId w:val="0"/>
  </w:num>
  <w:num w:numId="11">
    <w:abstractNumId w:val="10"/>
  </w:num>
  <w:num w:numId="12">
    <w:abstractNumId w:val="16"/>
  </w:num>
  <w:num w:numId="13">
    <w:abstractNumId w:val="6"/>
  </w:num>
  <w:num w:numId="14">
    <w:abstractNumId w:val="15"/>
  </w:num>
  <w:num w:numId="15">
    <w:abstractNumId w:val="1"/>
  </w:num>
  <w:num w:numId="16">
    <w:abstractNumId w:val="14"/>
  </w:num>
  <w:num w:numId="17">
    <w:abstractNumId w:val="13"/>
  </w:num>
  <w:num w:numId="18">
    <w:abstractNumId w:val="1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CD"/>
    <w:rsid w:val="00026388"/>
    <w:rsid w:val="00065D11"/>
    <w:rsid w:val="00125031"/>
    <w:rsid w:val="001C00FD"/>
    <w:rsid w:val="00235E63"/>
    <w:rsid w:val="00323EDF"/>
    <w:rsid w:val="003F6461"/>
    <w:rsid w:val="004A2653"/>
    <w:rsid w:val="004C09CD"/>
    <w:rsid w:val="00506CC9"/>
    <w:rsid w:val="00510914"/>
    <w:rsid w:val="006F4322"/>
    <w:rsid w:val="008350FB"/>
    <w:rsid w:val="008A6D99"/>
    <w:rsid w:val="008F698D"/>
    <w:rsid w:val="00921899"/>
    <w:rsid w:val="0093691B"/>
    <w:rsid w:val="00A741FF"/>
    <w:rsid w:val="00AC0FDC"/>
    <w:rsid w:val="00AD19A3"/>
    <w:rsid w:val="00AE4251"/>
    <w:rsid w:val="00B628D3"/>
    <w:rsid w:val="00C60FC6"/>
    <w:rsid w:val="00D8298C"/>
    <w:rsid w:val="00E46E19"/>
    <w:rsid w:val="00EB3F97"/>
    <w:rsid w:val="00EF70CA"/>
    <w:rsid w:val="00FA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9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9CD"/>
    <w:rPr>
      <w:b/>
      <w:bCs/>
    </w:rPr>
  </w:style>
  <w:style w:type="character" w:customStyle="1" w:styleId="apple-converted-space">
    <w:name w:val="apple-converted-space"/>
    <w:basedOn w:val="DefaultParagraphFont"/>
    <w:rsid w:val="004C09CD"/>
  </w:style>
  <w:style w:type="character" w:styleId="Emphasis">
    <w:name w:val="Emphasis"/>
    <w:basedOn w:val="DefaultParagraphFont"/>
    <w:uiPriority w:val="20"/>
    <w:qFormat/>
    <w:rsid w:val="004C09CD"/>
    <w:rPr>
      <w:i/>
      <w:iCs/>
    </w:rPr>
  </w:style>
  <w:style w:type="paragraph" w:styleId="ListParagraph">
    <w:name w:val="List Paragraph"/>
    <w:basedOn w:val="Normal"/>
    <w:uiPriority w:val="34"/>
    <w:qFormat/>
    <w:rsid w:val="00065D11"/>
    <w:pPr>
      <w:ind w:left="720"/>
      <w:contextualSpacing/>
    </w:pPr>
  </w:style>
  <w:style w:type="paragraph" w:styleId="Header">
    <w:name w:val="header"/>
    <w:basedOn w:val="Normal"/>
    <w:link w:val="HeaderChar"/>
    <w:uiPriority w:val="99"/>
    <w:unhideWhenUsed/>
    <w:rsid w:val="00A7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FF"/>
  </w:style>
  <w:style w:type="paragraph" w:styleId="Footer">
    <w:name w:val="footer"/>
    <w:basedOn w:val="Normal"/>
    <w:link w:val="FooterChar"/>
    <w:uiPriority w:val="99"/>
    <w:unhideWhenUsed/>
    <w:rsid w:val="00A7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9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9CD"/>
    <w:rPr>
      <w:b/>
      <w:bCs/>
    </w:rPr>
  </w:style>
  <w:style w:type="character" w:customStyle="1" w:styleId="apple-converted-space">
    <w:name w:val="apple-converted-space"/>
    <w:basedOn w:val="DefaultParagraphFont"/>
    <w:rsid w:val="004C09CD"/>
  </w:style>
  <w:style w:type="character" w:styleId="Emphasis">
    <w:name w:val="Emphasis"/>
    <w:basedOn w:val="DefaultParagraphFont"/>
    <w:uiPriority w:val="20"/>
    <w:qFormat/>
    <w:rsid w:val="004C09CD"/>
    <w:rPr>
      <w:i/>
      <w:iCs/>
    </w:rPr>
  </w:style>
  <w:style w:type="paragraph" w:styleId="ListParagraph">
    <w:name w:val="List Paragraph"/>
    <w:basedOn w:val="Normal"/>
    <w:uiPriority w:val="34"/>
    <w:qFormat/>
    <w:rsid w:val="00065D11"/>
    <w:pPr>
      <w:ind w:left="720"/>
      <w:contextualSpacing/>
    </w:pPr>
  </w:style>
  <w:style w:type="paragraph" w:styleId="Header">
    <w:name w:val="header"/>
    <w:basedOn w:val="Normal"/>
    <w:link w:val="HeaderChar"/>
    <w:uiPriority w:val="99"/>
    <w:unhideWhenUsed/>
    <w:rsid w:val="00A7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FF"/>
  </w:style>
  <w:style w:type="paragraph" w:styleId="Footer">
    <w:name w:val="footer"/>
    <w:basedOn w:val="Normal"/>
    <w:link w:val="FooterChar"/>
    <w:uiPriority w:val="99"/>
    <w:unhideWhenUsed/>
    <w:rsid w:val="00A7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97428">
      <w:bodyDiv w:val="1"/>
      <w:marLeft w:val="0"/>
      <w:marRight w:val="0"/>
      <w:marTop w:val="0"/>
      <w:marBottom w:val="0"/>
      <w:divBdr>
        <w:top w:val="none" w:sz="0" w:space="0" w:color="auto"/>
        <w:left w:val="none" w:sz="0" w:space="0" w:color="auto"/>
        <w:bottom w:val="none" w:sz="0" w:space="0" w:color="auto"/>
        <w:right w:val="none" w:sz="0" w:space="0" w:color="auto"/>
      </w:divBdr>
    </w:div>
    <w:div w:id="19409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INFOTECH</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folio</cp:lastModifiedBy>
  <cp:revision>2</cp:revision>
  <cp:lastPrinted>2016-12-01T09:27:00Z</cp:lastPrinted>
  <dcterms:created xsi:type="dcterms:W3CDTF">2020-01-15T12:55:00Z</dcterms:created>
  <dcterms:modified xsi:type="dcterms:W3CDTF">2020-01-15T12:55:00Z</dcterms:modified>
</cp:coreProperties>
</file>